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40CF2" w14:textId="786B58ED" w:rsidR="007F76A4" w:rsidRPr="007F76A4" w:rsidRDefault="007F76A4" w:rsidP="007F76A4">
      <w:pPr>
        <w:pStyle w:val="Indent1"/>
        <w:jc w:val="center"/>
        <w:rPr>
          <w:b/>
          <w:bCs/>
        </w:rPr>
      </w:pPr>
      <w:r w:rsidRPr="007F76A4">
        <w:rPr>
          <w:b/>
          <w:bCs/>
        </w:rPr>
        <w:t>TARGET MARKET DETERMINATION</w:t>
      </w:r>
    </w:p>
    <w:p w14:paraId="63B20AD6" w14:textId="10036899" w:rsidR="007F76A4" w:rsidRDefault="007F76A4" w:rsidP="00313FAD">
      <w:pPr>
        <w:pStyle w:val="Indent1"/>
        <w:ind w:left="2160" w:hanging="2160"/>
        <w:jc w:val="both"/>
      </w:pPr>
      <w:r w:rsidRPr="007F76A4">
        <w:rPr>
          <w:b/>
          <w:bCs/>
        </w:rPr>
        <w:t>MADE BY:</w:t>
      </w:r>
      <w:r>
        <w:tab/>
      </w:r>
      <w:r>
        <w:tab/>
      </w:r>
      <w:r w:rsidR="00B93E05">
        <w:t xml:space="preserve">Santana Minerals </w:t>
      </w:r>
      <w:r>
        <w:t xml:space="preserve">Limited ACN </w:t>
      </w:r>
      <w:r w:rsidR="00B93E05" w:rsidRPr="00B93E05">
        <w:t>161 946 989</w:t>
      </w:r>
      <w:r w:rsidR="00B93E05">
        <w:t xml:space="preserve"> </w:t>
      </w:r>
      <w:r>
        <w:t xml:space="preserve">of </w:t>
      </w:r>
      <w:r w:rsidR="00B93E05">
        <w:t>Level 1, 371 Queen Street, Brisbane QLD 4000</w:t>
      </w:r>
      <w:r>
        <w:t xml:space="preserve"> (the </w:t>
      </w:r>
      <w:r w:rsidRPr="007F76A4">
        <w:rPr>
          <w:b/>
          <w:bCs/>
        </w:rPr>
        <w:t>Company</w:t>
      </w:r>
      <w:r>
        <w:t>)</w:t>
      </w:r>
      <w:r w:rsidR="00FB1C6B">
        <w:t>.</w:t>
      </w:r>
      <w:r>
        <w:t xml:space="preserve"> </w:t>
      </w:r>
    </w:p>
    <w:p w14:paraId="59141EA7" w14:textId="62523225" w:rsidR="007F76A4" w:rsidRPr="00E361E4" w:rsidRDefault="007F76A4" w:rsidP="00313FAD">
      <w:pPr>
        <w:pStyle w:val="Indent1"/>
        <w:ind w:left="2160" w:hanging="2160"/>
        <w:jc w:val="both"/>
      </w:pPr>
      <w:r w:rsidRPr="007F76A4">
        <w:rPr>
          <w:b/>
          <w:bCs/>
        </w:rPr>
        <w:t>PRODUCT:</w:t>
      </w:r>
      <w:r>
        <w:tab/>
      </w:r>
      <w:r>
        <w:tab/>
      </w:r>
      <w:r w:rsidR="00B93E05">
        <w:t xml:space="preserve">Bonus </w:t>
      </w:r>
      <w:r>
        <w:t>options (</w:t>
      </w:r>
      <w:r w:rsidR="00B93E05">
        <w:rPr>
          <w:b/>
          <w:bCs/>
        </w:rPr>
        <w:t>Bonus</w:t>
      </w:r>
      <w:r w:rsidR="00B93E05" w:rsidRPr="007F76A4">
        <w:rPr>
          <w:b/>
          <w:bCs/>
        </w:rPr>
        <w:t xml:space="preserve"> </w:t>
      </w:r>
      <w:r w:rsidRPr="007F76A4">
        <w:rPr>
          <w:b/>
          <w:bCs/>
        </w:rPr>
        <w:t>Options</w:t>
      </w:r>
      <w:r>
        <w:t>) to acquire fully paid ordinary shares in the capital of the Company (</w:t>
      </w:r>
      <w:r w:rsidRPr="007F76A4">
        <w:rPr>
          <w:b/>
          <w:bCs/>
        </w:rPr>
        <w:t>Shares</w:t>
      </w:r>
      <w:r>
        <w:t xml:space="preserve">) that are to be issued under a prospectus </w:t>
      </w:r>
      <w:r w:rsidRPr="00E361E4">
        <w:t xml:space="preserve">dated </w:t>
      </w:r>
      <w:r w:rsidR="003F06A9" w:rsidRPr="00E361E4">
        <w:t>29 January</w:t>
      </w:r>
      <w:r w:rsidR="00FB1C6B" w:rsidRPr="00E361E4">
        <w:t xml:space="preserve"> </w:t>
      </w:r>
      <w:r w:rsidR="00F837DD" w:rsidRPr="00E361E4">
        <w:t xml:space="preserve">2024 </w:t>
      </w:r>
      <w:r w:rsidRPr="00E361E4">
        <w:t>(</w:t>
      </w:r>
      <w:r w:rsidRPr="00E361E4">
        <w:rPr>
          <w:b/>
          <w:bCs/>
        </w:rPr>
        <w:t>Prospectus</w:t>
      </w:r>
      <w:r w:rsidRPr="00E361E4">
        <w:t>).</w:t>
      </w:r>
    </w:p>
    <w:p w14:paraId="4824CC15" w14:textId="16EAD923" w:rsidR="007F76A4" w:rsidRPr="00E361E4" w:rsidRDefault="007F76A4" w:rsidP="007F76A4">
      <w:pPr>
        <w:pStyle w:val="Indent1"/>
      </w:pPr>
      <w:r w:rsidRPr="00E361E4">
        <w:rPr>
          <w:b/>
          <w:bCs/>
        </w:rPr>
        <w:t>EFFECTIVE DATE:</w:t>
      </w:r>
      <w:r w:rsidRPr="00E361E4">
        <w:t xml:space="preserve">     </w:t>
      </w:r>
      <w:r w:rsidRPr="00E361E4">
        <w:tab/>
      </w:r>
      <w:r w:rsidR="003F06A9" w:rsidRPr="00E361E4">
        <w:t>29 January</w:t>
      </w:r>
      <w:r w:rsidR="00F837DD" w:rsidRPr="00E361E4">
        <w:t xml:space="preserve"> 2024</w:t>
      </w:r>
      <w:r w:rsidR="00FB1C6B" w:rsidRPr="00E361E4">
        <w:t>.</w:t>
      </w:r>
    </w:p>
    <w:p w14:paraId="46B61F5D" w14:textId="617B5870" w:rsidR="007F76A4" w:rsidRPr="00E361E4" w:rsidRDefault="007F76A4" w:rsidP="007F76A4">
      <w:pPr>
        <w:pStyle w:val="Indent1"/>
        <w:jc w:val="both"/>
      </w:pPr>
      <w:r w:rsidRPr="00E361E4">
        <w:t>Capitalised terms used but not otherwise defined in this target market determination (</w:t>
      </w:r>
      <w:r w:rsidRPr="00E361E4">
        <w:rPr>
          <w:b/>
          <w:bCs/>
        </w:rPr>
        <w:t>TMD</w:t>
      </w:r>
      <w:r w:rsidRPr="00E361E4">
        <w:t xml:space="preserve">) have the meaning ascribed to them in the Prospectus. </w:t>
      </w:r>
    </w:p>
    <w:p w14:paraId="53DE158A" w14:textId="5B880B35" w:rsidR="007F76A4" w:rsidRPr="00E361E4" w:rsidRDefault="007F76A4" w:rsidP="007F76A4">
      <w:pPr>
        <w:pStyle w:val="Indent1"/>
        <w:jc w:val="both"/>
      </w:pPr>
      <w:r w:rsidRPr="00E361E4">
        <w:t xml:space="preserve">This TMD has been approved by the Company in relation to the offer of </w:t>
      </w:r>
      <w:r w:rsidR="00B93E05" w:rsidRPr="00E361E4">
        <w:t>Bonus</w:t>
      </w:r>
      <w:r w:rsidRPr="00E361E4">
        <w:t xml:space="preserve"> Options made by the Company in the Prospectus (</w:t>
      </w:r>
      <w:r w:rsidRPr="00E361E4">
        <w:rPr>
          <w:b/>
          <w:bCs/>
        </w:rPr>
        <w:t>Offer</w:t>
      </w:r>
      <w:r w:rsidRPr="00E361E4">
        <w:t>).</w:t>
      </w:r>
      <w:r w:rsidR="00FB1C6B" w:rsidRPr="00E361E4">
        <w:t xml:space="preserve"> </w:t>
      </w:r>
      <w:r w:rsidRPr="00E361E4">
        <w:t>The Prospectus was lodged with the Australian Securities and Investments Commission (</w:t>
      </w:r>
      <w:r w:rsidRPr="00E361E4">
        <w:rPr>
          <w:b/>
          <w:bCs/>
        </w:rPr>
        <w:t>ASIC</w:t>
      </w:r>
      <w:r w:rsidRPr="00E361E4">
        <w:t xml:space="preserve">) on </w:t>
      </w:r>
      <w:r w:rsidR="00F837DD" w:rsidRPr="00E361E4">
        <w:t>29 January 2024</w:t>
      </w:r>
      <w:r w:rsidRPr="00E361E4">
        <w:t xml:space="preserve">. </w:t>
      </w:r>
    </w:p>
    <w:p w14:paraId="09ED3869" w14:textId="6CE5E594" w:rsidR="007F76A4" w:rsidRDefault="007F76A4" w:rsidP="007F76A4">
      <w:pPr>
        <w:pStyle w:val="Indent1"/>
        <w:jc w:val="both"/>
      </w:pPr>
      <w:r w:rsidRPr="00E361E4">
        <w:t xml:space="preserve">The </w:t>
      </w:r>
      <w:r w:rsidR="00B93E05" w:rsidRPr="00E361E4">
        <w:t>Bonus</w:t>
      </w:r>
      <w:r w:rsidRPr="00E361E4">
        <w:t xml:space="preserve"> Options entitle participants in the Offer (</w:t>
      </w:r>
      <w:r w:rsidRPr="00E361E4">
        <w:rPr>
          <w:b/>
          <w:bCs/>
        </w:rPr>
        <w:t>Participants</w:t>
      </w:r>
      <w:r w:rsidRPr="00E361E4">
        <w:t xml:space="preserve">) to receive one (1) </w:t>
      </w:r>
      <w:r w:rsidR="005E4D47" w:rsidRPr="00E361E4">
        <w:t>Share</w:t>
      </w:r>
      <w:r w:rsidRPr="00E361E4">
        <w:t xml:space="preserve"> on </w:t>
      </w:r>
      <w:r w:rsidR="009B1D4E" w:rsidRPr="00E361E4">
        <w:t xml:space="preserve">the </w:t>
      </w:r>
      <w:r w:rsidRPr="00E361E4">
        <w:t xml:space="preserve">exercise of any </w:t>
      </w:r>
      <w:r w:rsidR="00B93E05" w:rsidRPr="00E361E4">
        <w:t>Bonus</w:t>
      </w:r>
      <w:r w:rsidRPr="00E361E4">
        <w:t xml:space="preserve"> Option.</w:t>
      </w:r>
      <w:r>
        <w:t xml:space="preserve"> </w:t>
      </w:r>
    </w:p>
    <w:p w14:paraId="6C99CF7C" w14:textId="4AA540EC" w:rsidR="007F76A4" w:rsidRDefault="007F76A4" w:rsidP="007F76A4">
      <w:pPr>
        <w:pStyle w:val="Indent1"/>
        <w:jc w:val="both"/>
      </w:pPr>
      <w:r>
        <w:t xml:space="preserve">The Offer will be made in the Prospectus. This TMD is not a disclosure document for the purposes of the </w:t>
      </w:r>
      <w:r w:rsidRPr="00313FAD">
        <w:rPr>
          <w:i/>
          <w:iCs/>
        </w:rPr>
        <w:t>Corporations Act 2001</w:t>
      </w:r>
      <w:r>
        <w:t xml:space="preserve"> (Cth) (</w:t>
      </w:r>
      <w:r w:rsidRPr="00313FAD">
        <w:rPr>
          <w:b/>
          <w:bCs/>
        </w:rPr>
        <w:t>Corporations Act</w:t>
      </w:r>
      <w:r>
        <w:t xml:space="preserve">) and therefore has not been lodged, and does not require lodgement, with ASIC. </w:t>
      </w:r>
    </w:p>
    <w:p w14:paraId="63B9C2DA" w14:textId="5A33E4AE" w:rsidR="007F76A4" w:rsidRDefault="007F76A4" w:rsidP="007F76A4">
      <w:pPr>
        <w:pStyle w:val="Indent1"/>
        <w:jc w:val="both"/>
      </w:pPr>
      <w:r>
        <w:t>This TMD does not take into account your investment objectives, financial situation or particular needs. This TMD is not, and should not be treated as</w:t>
      </w:r>
      <w:r w:rsidR="00E139B1">
        <w:t>,</w:t>
      </w:r>
      <w:r>
        <w:t xml:space="preserve"> a full summary of the terms and conditions of the </w:t>
      </w:r>
      <w:r w:rsidR="00B93E05">
        <w:t>Bonus</w:t>
      </w:r>
      <w:r>
        <w:t xml:space="preserve"> Options and is not intended to provide financial advice. You should refer to the Prospectus for the terms and conditions of the </w:t>
      </w:r>
      <w:r w:rsidR="00B93E05">
        <w:t>Bonus</w:t>
      </w:r>
      <w:r>
        <w:t xml:space="preserve"> Options when making a decision in respect of the </w:t>
      </w:r>
      <w:r w:rsidR="00B93E05">
        <w:t>Bonus</w:t>
      </w:r>
      <w:r>
        <w:t xml:space="preserve"> Options.</w:t>
      </w:r>
      <w:r w:rsidR="00B93E05">
        <w:t xml:space="preserve"> </w:t>
      </w:r>
      <w:r>
        <w:t xml:space="preserve">The Company is not licensed to provide financial product advice in relation to the </w:t>
      </w:r>
      <w:r w:rsidR="00B93E05">
        <w:t>Bonus</w:t>
      </w:r>
      <w:r>
        <w:t xml:space="preserve"> Options.</w:t>
      </w:r>
    </w:p>
    <w:p w14:paraId="68751A4E" w14:textId="77777777" w:rsidR="007F76A4" w:rsidRPr="007F76A4" w:rsidRDefault="007F76A4" w:rsidP="007F76A4">
      <w:pPr>
        <w:pStyle w:val="Indent1"/>
        <w:jc w:val="both"/>
        <w:rPr>
          <w:u w:val="single"/>
        </w:rPr>
      </w:pPr>
      <w:r w:rsidRPr="007F76A4">
        <w:rPr>
          <w:u w:val="single"/>
        </w:rPr>
        <w:t>Target market</w:t>
      </w:r>
    </w:p>
    <w:p w14:paraId="6F7F1EDD" w14:textId="7D8CC03A" w:rsidR="007F76A4" w:rsidRDefault="007F76A4" w:rsidP="007F76A4">
      <w:pPr>
        <w:pStyle w:val="Indent1"/>
        <w:jc w:val="both"/>
      </w:pPr>
      <w:r>
        <w:t xml:space="preserve">The following persons are entitled to receive </w:t>
      </w:r>
      <w:r w:rsidR="00B93E05">
        <w:t>Bonus</w:t>
      </w:r>
      <w:r>
        <w:t xml:space="preserve"> Options pursuant to the Offer as Participants:</w:t>
      </w:r>
    </w:p>
    <w:p w14:paraId="18A248A9" w14:textId="35521B49" w:rsidR="007F76A4" w:rsidRDefault="007F76A4" w:rsidP="007F76A4">
      <w:pPr>
        <w:pStyle w:val="Heading3"/>
        <w:ind w:left="709"/>
        <w:jc w:val="both"/>
      </w:pPr>
      <w:r>
        <w:t>Shareholders of the Company who:</w:t>
      </w:r>
    </w:p>
    <w:p w14:paraId="24CA3E4F" w14:textId="3DBD1C78" w:rsidR="007F76A4" w:rsidRDefault="007F76A4" w:rsidP="007F76A4">
      <w:pPr>
        <w:pStyle w:val="Heading4"/>
        <w:ind w:left="1418"/>
        <w:jc w:val="both"/>
      </w:pPr>
      <w:r>
        <w:t xml:space="preserve">are recorded as at </w:t>
      </w:r>
      <w:r w:rsidR="00DF460D">
        <w:t>the Record Date</w:t>
      </w:r>
      <w:r w:rsidR="004B4533">
        <w:t xml:space="preserve"> </w:t>
      </w:r>
      <w:r>
        <w:t>in the Company’s register of members as having a registered address in Australia</w:t>
      </w:r>
      <w:r w:rsidR="00E361E4">
        <w:t xml:space="preserve"> or</w:t>
      </w:r>
      <w:r w:rsidR="006635FB">
        <w:t xml:space="preserve"> </w:t>
      </w:r>
      <w:r>
        <w:t>New Zealand; and</w:t>
      </w:r>
    </w:p>
    <w:p w14:paraId="7DC5180A" w14:textId="7BBB5F2F" w:rsidR="007F76A4" w:rsidRDefault="007F76A4" w:rsidP="007F76A4">
      <w:pPr>
        <w:pStyle w:val="Heading4"/>
        <w:ind w:left="1418"/>
        <w:jc w:val="both"/>
      </w:pPr>
      <w:r>
        <w:t xml:space="preserve">as far as the Company is aware, </w:t>
      </w:r>
      <w:r w:rsidR="009B1D4E">
        <w:t xml:space="preserve">are </w:t>
      </w:r>
      <w:r>
        <w:t>not located in the United States of America (</w:t>
      </w:r>
      <w:r w:rsidRPr="00886FB0">
        <w:rPr>
          <w:b/>
          <w:bCs/>
        </w:rPr>
        <w:t>United</w:t>
      </w:r>
      <w:r>
        <w:t xml:space="preserve"> </w:t>
      </w:r>
      <w:r w:rsidRPr="00886FB0">
        <w:rPr>
          <w:b/>
          <w:bCs/>
        </w:rPr>
        <w:t>States</w:t>
      </w:r>
      <w:r>
        <w:t>) and are not a person (including a nominee or custodian) acting for the account or benefit of a person in the United States or is not otherwise ineligible under all applicable securities laws to receive an offer under the Offer; and</w:t>
      </w:r>
    </w:p>
    <w:p w14:paraId="0D383272" w14:textId="1BB77219" w:rsidR="007F76A4" w:rsidRDefault="007F76A4" w:rsidP="007F76A4">
      <w:pPr>
        <w:pStyle w:val="Heading3"/>
        <w:ind w:left="709"/>
        <w:jc w:val="both"/>
      </w:pPr>
      <w:r>
        <w:t xml:space="preserve">other persons whom the Company is satisfied, in its sole discretion, that it would not be unlawful to offer </w:t>
      </w:r>
      <w:r w:rsidR="00B93E05">
        <w:t>Bonus</w:t>
      </w:r>
      <w:r>
        <w:t xml:space="preserve"> Options to, with or without any such conditions as the Company sees fit (in its sole discretion), based on the local laws of the country in which that person may reside.</w:t>
      </w:r>
    </w:p>
    <w:p w14:paraId="3FF3E7CD" w14:textId="67A0FAD4" w:rsidR="007F76A4" w:rsidRDefault="007F76A4" w:rsidP="007F76A4">
      <w:pPr>
        <w:pStyle w:val="Indent1"/>
        <w:jc w:val="both"/>
      </w:pPr>
      <w:r>
        <w:t xml:space="preserve">Shares that are issued on exercise of the </w:t>
      </w:r>
      <w:r w:rsidR="00B93E05">
        <w:t>Bonus</w:t>
      </w:r>
      <w:r>
        <w:t xml:space="preserve"> Options will rank equally in all respects with the then issued Shares.</w:t>
      </w:r>
    </w:p>
    <w:p w14:paraId="0B1079A5" w14:textId="25C37760" w:rsidR="007F76A4" w:rsidRDefault="007F76A4" w:rsidP="007F76A4">
      <w:pPr>
        <w:pStyle w:val="Indent1"/>
        <w:jc w:val="both"/>
      </w:pPr>
      <w:r>
        <w:t xml:space="preserve">The information below summarises the overall class of investors that fall within the target market for the </w:t>
      </w:r>
      <w:r w:rsidR="00B93E05">
        <w:t>Bonus</w:t>
      </w:r>
      <w:r>
        <w:t xml:space="preserve"> Options. </w:t>
      </w:r>
    </w:p>
    <w:p w14:paraId="12175E13" w14:textId="2A99C985" w:rsidR="007F76A4" w:rsidRDefault="007F76A4" w:rsidP="007F76A4">
      <w:pPr>
        <w:pStyle w:val="Indent1"/>
        <w:jc w:val="both"/>
      </w:pPr>
      <w:r>
        <w:lastRenderedPageBreak/>
        <w:t xml:space="preserve">The Company expects an investment in </w:t>
      </w:r>
      <w:r w:rsidR="00B93E05">
        <w:t>Bonus</w:t>
      </w:r>
      <w:r>
        <w:t xml:space="preserve"> Options will be suitable to Participants, on the basis that they are likely to be investors who take a short to medium term outlook on their investment and who will be in a financial position to have sufficient available funds so as to facilitate an exercise of the </w:t>
      </w:r>
      <w:r w:rsidR="00B93E05">
        <w:t>Bonus</w:t>
      </w:r>
      <w:r>
        <w:t xml:space="preserve"> Options over the period for which the </w:t>
      </w:r>
      <w:r w:rsidR="00B93E05">
        <w:t>Bonus</w:t>
      </w:r>
      <w:r>
        <w:t xml:space="preserve"> Options can be exercised. </w:t>
      </w:r>
    </w:p>
    <w:p w14:paraId="2580BC0C" w14:textId="1DE29E91" w:rsidR="007F76A4" w:rsidRDefault="007F76A4" w:rsidP="007F76A4">
      <w:pPr>
        <w:pStyle w:val="Indent1"/>
        <w:jc w:val="both"/>
      </w:pPr>
      <w:r>
        <w:t xml:space="preserve">Investors with a short-term outlook for their investment will benefit from the ability to, prior to 5:00pm (Sydney time) on </w:t>
      </w:r>
      <w:r w:rsidR="00886FB0">
        <w:t xml:space="preserve">28 February </w:t>
      </w:r>
      <w:r w:rsidR="00B72D78">
        <w:t>202</w:t>
      </w:r>
      <w:r w:rsidR="00886FB0">
        <w:t>5</w:t>
      </w:r>
      <w:r w:rsidR="00B72D78">
        <w:t xml:space="preserve"> </w:t>
      </w:r>
      <w:r>
        <w:t>(</w:t>
      </w:r>
      <w:r w:rsidRPr="00B72D78">
        <w:rPr>
          <w:b/>
          <w:bCs/>
        </w:rPr>
        <w:t>Expiry Date</w:t>
      </w:r>
      <w:r>
        <w:t xml:space="preserve">), exercise the </w:t>
      </w:r>
      <w:r w:rsidR="00B93E05">
        <w:t>Bonus</w:t>
      </w:r>
      <w:r>
        <w:t xml:space="preserve"> Options and trade the underlying Shares on exercise of the </w:t>
      </w:r>
      <w:r w:rsidR="00B93E05">
        <w:t>Bonus</w:t>
      </w:r>
      <w:r>
        <w:t xml:space="preserve"> Options should the exercise price be lower than the Share price at that time.</w:t>
      </w:r>
    </w:p>
    <w:p w14:paraId="56BAD43A" w14:textId="3F67B532" w:rsidR="007F76A4" w:rsidRDefault="007F76A4" w:rsidP="007F76A4">
      <w:pPr>
        <w:pStyle w:val="Indent1"/>
        <w:jc w:val="both"/>
      </w:pPr>
      <w:r>
        <w:t xml:space="preserve">Investors with a medium term outlook will benefit from the ability to exercise the </w:t>
      </w:r>
      <w:r w:rsidR="00B93E05">
        <w:t>Bonus</w:t>
      </w:r>
      <w:r>
        <w:t xml:space="preserve"> Options prior to the Expiry Date and increase their </w:t>
      </w:r>
      <w:r w:rsidR="009B1D4E">
        <w:t>s</w:t>
      </w:r>
      <w:r>
        <w:t xml:space="preserve">hareholding </w:t>
      </w:r>
      <w:r w:rsidR="009B1D4E">
        <w:t xml:space="preserve">in the Company </w:t>
      </w:r>
      <w:r>
        <w:t xml:space="preserve">and exposure to </w:t>
      </w:r>
      <w:r w:rsidR="009B1D4E">
        <w:t xml:space="preserve">the </w:t>
      </w:r>
      <w:r>
        <w:t>potential upside o</w:t>
      </w:r>
      <w:r w:rsidR="00DF460D">
        <w:t>f</w:t>
      </w:r>
      <w:r>
        <w:t xml:space="preserve"> the Shares into the future.</w:t>
      </w:r>
    </w:p>
    <w:p w14:paraId="586C93EE" w14:textId="0B1A7A22" w:rsidR="007F76A4" w:rsidRDefault="007F76A4" w:rsidP="007F76A4">
      <w:pPr>
        <w:pStyle w:val="Indent1"/>
        <w:jc w:val="both"/>
      </w:pPr>
      <w:r>
        <w:t xml:space="preserve">An exercise price is required to be paid to acquire Shares on the exercise of </w:t>
      </w:r>
      <w:r w:rsidR="00B93E05">
        <w:t>Bonus</w:t>
      </w:r>
      <w:r>
        <w:t xml:space="preserve"> Options. As such the capacity to realise the underlying value of the </w:t>
      </w:r>
      <w:r w:rsidR="00B93E05">
        <w:t>Bonus</w:t>
      </w:r>
      <w:r>
        <w:t xml:space="preserve"> Options could require that they be exercised on or before the Expiry Date. Investors in the target market will need be in a financial position to have sufficient available funds so as to facilitate an exercise of the </w:t>
      </w:r>
      <w:r w:rsidR="00B93E05">
        <w:t>Bonus</w:t>
      </w:r>
      <w:r>
        <w:t xml:space="preserve"> Options prior to the Expiry Date. Prior to the Expiry Date, investors’ ability to liquidate the </w:t>
      </w:r>
      <w:r w:rsidR="00B93E05">
        <w:t>Bonus</w:t>
      </w:r>
      <w:r>
        <w:t xml:space="preserve"> Options may be limited by a lack of liquidity in the trading of the Company’s securities and the price of the Shares.</w:t>
      </w:r>
    </w:p>
    <w:p w14:paraId="5873E9A6" w14:textId="11CC33B6" w:rsidR="007F76A4" w:rsidRDefault="007F76A4" w:rsidP="007F76A4">
      <w:pPr>
        <w:pStyle w:val="Indent1"/>
        <w:jc w:val="both"/>
      </w:pPr>
      <w:r>
        <w:t xml:space="preserve">While the Company does not have an established eligibility framework for investors such as age, expected return or volatility, it is expected that the target market of investors will be able to withstand potential fluctuations in the value of their investment and will be those who wish to obtain optionality for exposure to the Company’s ongoing operations. The </w:t>
      </w:r>
      <w:r w:rsidR="00B93E05">
        <w:t>Bonus</w:t>
      </w:r>
      <w:r>
        <w:t xml:space="preserve"> Options offer no income guarantee or capital protection for investors.</w:t>
      </w:r>
    </w:p>
    <w:p w14:paraId="71D77D7D" w14:textId="6F3EEBF2" w:rsidR="007F76A4" w:rsidRDefault="007F76A4" w:rsidP="007F76A4">
      <w:pPr>
        <w:pStyle w:val="Indent1"/>
        <w:jc w:val="both"/>
      </w:pPr>
      <w:r>
        <w:t xml:space="preserve">The Company considers that an investment in the </w:t>
      </w:r>
      <w:r w:rsidR="00B93E05">
        <w:t>Bonus</w:t>
      </w:r>
      <w:r>
        <w:t xml:space="preserve"> Options is highly speculative, such that an investment in the </w:t>
      </w:r>
      <w:r w:rsidR="00B93E05">
        <w:t>Bonus</w:t>
      </w:r>
      <w:r>
        <w:t xml:space="preserve"> </w:t>
      </w:r>
      <w:r w:rsidR="00DF460D">
        <w:t>Option</w:t>
      </w:r>
      <w:r w:rsidR="005E4D47">
        <w:t>s</w:t>
      </w:r>
      <w:r w:rsidR="00DF460D">
        <w:t xml:space="preserve"> </w:t>
      </w:r>
      <w:r>
        <w:t xml:space="preserve">may not be appropriate for an investor who would not be able to bear the loss of some or all of their investment. Investors should also have sufficient financial literacy and resources (including appropriate advisers) to understand and appreciate the potential risks of investing in the Company (including the </w:t>
      </w:r>
      <w:r w:rsidR="00B93E05">
        <w:t>Bonus</w:t>
      </w:r>
      <w:r>
        <w:t xml:space="preserve"> Options).</w:t>
      </w:r>
    </w:p>
    <w:p w14:paraId="72F60BBC" w14:textId="5BEE9C85" w:rsidR="007F76A4" w:rsidRDefault="007F76A4" w:rsidP="007F76A4">
      <w:pPr>
        <w:pStyle w:val="Indent1"/>
        <w:jc w:val="both"/>
      </w:pPr>
      <w:r>
        <w:t xml:space="preserve">The </w:t>
      </w:r>
      <w:r w:rsidR="00B93E05">
        <w:t>Bonus</w:t>
      </w:r>
      <w:r>
        <w:t xml:space="preserve"> Options are not suitable for investors: </w:t>
      </w:r>
    </w:p>
    <w:p w14:paraId="642D17B7" w14:textId="6BF79306" w:rsidR="007F76A4" w:rsidRDefault="007F76A4" w:rsidP="007F76A4">
      <w:pPr>
        <w:pStyle w:val="Heading3"/>
        <w:numPr>
          <w:ilvl w:val="2"/>
          <w:numId w:val="34"/>
        </w:numPr>
        <w:ind w:left="709"/>
        <w:jc w:val="both"/>
      </w:pPr>
      <w:r>
        <w:t xml:space="preserve">requiring a tradeable instrument, as the </w:t>
      </w:r>
      <w:r w:rsidR="00B93E05">
        <w:t>Bonus</w:t>
      </w:r>
      <w:r>
        <w:t xml:space="preserve"> Options will not be quoted on ASX;</w:t>
      </w:r>
    </w:p>
    <w:p w14:paraId="30F3C164" w14:textId="4F67D20F" w:rsidR="007F76A4" w:rsidRDefault="007F76A4" w:rsidP="007F76A4">
      <w:pPr>
        <w:pStyle w:val="Heading3"/>
        <w:numPr>
          <w:ilvl w:val="2"/>
          <w:numId w:val="34"/>
        </w:numPr>
        <w:ind w:left="709"/>
        <w:jc w:val="both"/>
      </w:pPr>
      <w:r>
        <w:t>who are not seeking to have the potential to increase their investment in the Company; and</w:t>
      </w:r>
    </w:p>
    <w:p w14:paraId="124EE11D" w14:textId="34898A81" w:rsidR="00313FAD" w:rsidRDefault="007F76A4" w:rsidP="007F76A4">
      <w:pPr>
        <w:pStyle w:val="Heading3"/>
        <w:numPr>
          <w:ilvl w:val="2"/>
          <w:numId w:val="34"/>
        </w:numPr>
        <w:ind w:left="709"/>
        <w:jc w:val="both"/>
      </w:pPr>
      <w:r>
        <w:t xml:space="preserve">who do not understand and appreciate the risks of investing in options as an asset class generally and the more specific risks of investing in the Company. </w:t>
      </w:r>
    </w:p>
    <w:p w14:paraId="771EC975" w14:textId="77777777" w:rsidR="007F76A4" w:rsidRPr="007F76A4" w:rsidRDefault="007F76A4" w:rsidP="007F76A4">
      <w:pPr>
        <w:pStyle w:val="Indent1"/>
        <w:jc w:val="both"/>
        <w:rPr>
          <w:u w:val="single"/>
        </w:rPr>
      </w:pPr>
      <w:r w:rsidRPr="007F76A4">
        <w:rPr>
          <w:u w:val="single"/>
        </w:rPr>
        <w:t>Distribution conditions</w:t>
      </w:r>
    </w:p>
    <w:p w14:paraId="732388FC" w14:textId="309093AA" w:rsidR="007F76A4" w:rsidRDefault="007F76A4" w:rsidP="007F76A4">
      <w:pPr>
        <w:pStyle w:val="Indent1"/>
        <w:jc w:val="both"/>
      </w:pPr>
      <w:r>
        <w:t xml:space="preserve">The Offer of </w:t>
      </w:r>
      <w:r w:rsidR="00B93E05">
        <w:t>Bonus</w:t>
      </w:r>
      <w:r>
        <w:t xml:space="preserve"> Options </w:t>
      </w:r>
      <w:r w:rsidR="009B1D4E">
        <w:t xml:space="preserve">is </w:t>
      </w:r>
      <w:r>
        <w:t xml:space="preserve">made under the Prospectus to be sent to Participants.  </w:t>
      </w:r>
    </w:p>
    <w:p w14:paraId="354B1293" w14:textId="20CCCE87" w:rsidR="007F76A4" w:rsidRDefault="00B93E05" w:rsidP="007F76A4">
      <w:pPr>
        <w:pStyle w:val="Indent1"/>
        <w:jc w:val="both"/>
      </w:pPr>
      <w:r>
        <w:t>Bonus</w:t>
      </w:r>
      <w:r w:rsidR="007F76A4">
        <w:t xml:space="preserve"> Options will only be issued to Participants who have subscribed for </w:t>
      </w:r>
      <w:r>
        <w:t>Bonus</w:t>
      </w:r>
      <w:r w:rsidR="007F76A4">
        <w:t xml:space="preserve"> Options in accordance with the instructions in </w:t>
      </w:r>
      <w:r w:rsidR="009B1D4E">
        <w:t xml:space="preserve">the </w:t>
      </w:r>
      <w:r w:rsidR="007F76A4">
        <w:t xml:space="preserve">application form that accompanies a copy of the Prospectus. The Company will include a copy of this TMD on its website. </w:t>
      </w:r>
    </w:p>
    <w:p w14:paraId="1C1461F4" w14:textId="6C1BDED1" w:rsidR="00886FB0" w:rsidRDefault="007F76A4" w:rsidP="007F76A4">
      <w:pPr>
        <w:pStyle w:val="Indent1"/>
        <w:jc w:val="both"/>
      </w:pPr>
      <w:r>
        <w:t xml:space="preserve">The Company considers that these distribution conditions will ensure that persons who invest in the </w:t>
      </w:r>
      <w:r w:rsidR="00B93E05">
        <w:t>Bonus</w:t>
      </w:r>
      <w:r>
        <w:t xml:space="preserve"> Options will fall within the target market. </w:t>
      </w:r>
    </w:p>
    <w:p w14:paraId="5C4CC3BD" w14:textId="77777777" w:rsidR="00886FB0" w:rsidRDefault="00886FB0">
      <w:pPr>
        <w:spacing w:after="160" w:line="259" w:lineRule="auto"/>
      </w:pPr>
      <w:r>
        <w:br w:type="page"/>
      </w:r>
    </w:p>
    <w:p w14:paraId="54FE8B3B" w14:textId="77777777" w:rsidR="007F76A4" w:rsidRPr="007F76A4" w:rsidRDefault="007F76A4" w:rsidP="007F76A4">
      <w:pPr>
        <w:pStyle w:val="Indent1"/>
        <w:jc w:val="both"/>
        <w:rPr>
          <w:u w:val="single"/>
        </w:rPr>
      </w:pPr>
      <w:r w:rsidRPr="007F76A4">
        <w:rPr>
          <w:u w:val="single"/>
        </w:rPr>
        <w:lastRenderedPageBreak/>
        <w:t>Review triggers</w:t>
      </w:r>
    </w:p>
    <w:p w14:paraId="097EEAAC" w14:textId="1E9666C1" w:rsidR="007F76A4" w:rsidRDefault="007F76A4" w:rsidP="00CF6EFF">
      <w:pPr>
        <w:pStyle w:val="Indent1"/>
        <w:jc w:val="both"/>
      </w:pPr>
      <w:r>
        <w:t xml:space="preserve">The </w:t>
      </w:r>
      <w:r w:rsidR="00B93E05">
        <w:t>Bonus</w:t>
      </w:r>
      <w:r>
        <w:t xml:space="preserve"> Options </w:t>
      </w:r>
      <w:r w:rsidR="00CF6EFF">
        <w:t>will be issued without any application form.</w:t>
      </w:r>
    </w:p>
    <w:p w14:paraId="64FD7C8F" w14:textId="5189766B" w:rsidR="007F76A4" w:rsidRDefault="00CF6EFF" w:rsidP="007F76A4">
      <w:pPr>
        <w:pStyle w:val="Indent1"/>
        <w:jc w:val="both"/>
      </w:pPr>
      <w:r>
        <w:t xml:space="preserve">However, to allow the Company to determine whether circumstances exist indicating that this TMD is no longer appropriate for the Bonus Options, the following review triggers apply between the date of the Prospectus (29 January 2024) and the date of issue for the Bonus Options (referred to herein as the </w:t>
      </w:r>
      <w:r w:rsidRPr="00CF6EFF">
        <w:rPr>
          <w:b/>
          <w:bCs/>
        </w:rPr>
        <w:t>Offer Period</w:t>
      </w:r>
      <w:r>
        <w:t>)</w:t>
      </w:r>
      <w:r w:rsidR="007F76A4">
        <w:t>:</w:t>
      </w:r>
    </w:p>
    <w:p w14:paraId="6BA05D01" w14:textId="51D43490" w:rsidR="007F76A4" w:rsidRDefault="007F76A4" w:rsidP="007F76A4">
      <w:pPr>
        <w:pStyle w:val="Heading3"/>
        <w:numPr>
          <w:ilvl w:val="2"/>
          <w:numId w:val="36"/>
        </w:numPr>
        <w:ind w:left="709"/>
        <w:jc w:val="both"/>
      </w:pPr>
      <w:r>
        <w:t xml:space="preserve">the Company receiving notice that: </w:t>
      </w:r>
    </w:p>
    <w:p w14:paraId="021CCE27" w14:textId="59F3D5DE" w:rsidR="007F76A4" w:rsidRDefault="007F76A4" w:rsidP="007F76A4">
      <w:pPr>
        <w:pStyle w:val="Heading4"/>
        <w:ind w:left="1418"/>
        <w:jc w:val="both"/>
      </w:pPr>
      <w:r>
        <w:t xml:space="preserve">there is a material statement in the Prospectus that is false or misleading; </w:t>
      </w:r>
    </w:p>
    <w:p w14:paraId="261D591B" w14:textId="77C9D690" w:rsidR="007F76A4" w:rsidRDefault="007F76A4" w:rsidP="007F76A4">
      <w:pPr>
        <w:pStyle w:val="Heading4"/>
        <w:ind w:left="1418"/>
        <w:jc w:val="both"/>
      </w:pPr>
      <w:r>
        <w:t xml:space="preserve">there is an omission from the Prospectus of material required by the Corporations Act to be including in the Prospectus; </w:t>
      </w:r>
    </w:p>
    <w:p w14:paraId="4EF0175C" w14:textId="48858ADF" w:rsidR="007F76A4" w:rsidRDefault="007F76A4" w:rsidP="007F76A4">
      <w:pPr>
        <w:pStyle w:val="Heading4"/>
        <w:ind w:left="1418"/>
        <w:jc w:val="both"/>
      </w:pPr>
      <w:r>
        <w:t>there is a significant change affecting any matter contained in the Prospectus; or</w:t>
      </w:r>
    </w:p>
    <w:p w14:paraId="6BBCF7E4" w14:textId="46FF4BE9" w:rsidR="007F76A4" w:rsidRDefault="007F76A4" w:rsidP="007F76A4">
      <w:pPr>
        <w:pStyle w:val="Heading4"/>
        <w:ind w:left="1418"/>
        <w:jc w:val="both"/>
      </w:pPr>
      <w:r>
        <w:t>the Company becoming aware of any significant new matter having arisen, the inclusion of information in respect of which would have been required to be included if the matter had arisen prior to the lodgement of the Prospectus;</w:t>
      </w:r>
    </w:p>
    <w:p w14:paraId="4B7ECD01" w14:textId="29054722" w:rsidR="007F76A4" w:rsidRDefault="007F76A4" w:rsidP="007F76A4">
      <w:pPr>
        <w:pStyle w:val="Heading3"/>
        <w:numPr>
          <w:ilvl w:val="2"/>
          <w:numId w:val="36"/>
        </w:numPr>
        <w:ind w:left="709"/>
        <w:jc w:val="both"/>
      </w:pPr>
      <w:r>
        <w:t>the Company issuing, or becoming aware of the need to issue, a supplementary or replacement prospectus for the Offer;</w:t>
      </w:r>
    </w:p>
    <w:p w14:paraId="5A8B7DD9" w14:textId="4A86B34D" w:rsidR="007F76A4" w:rsidRDefault="007F76A4" w:rsidP="007F76A4">
      <w:pPr>
        <w:pStyle w:val="Heading3"/>
        <w:numPr>
          <w:ilvl w:val="2"/>
          <w:numId w:val="36"/>
        </w:numPr>
        <w:ind w:left="709"/>
        <w:jc w:val="both"/>
      </w:pPr>
      <w:r>
        <w:t xml:space="preserve">the Company identifies a substantial divergence in how the </w:t>
      </w:r>
      <w:r w:rsidR="00B93E05">
        <w:t>Bonus</w:t>
      </w:r>
      <w:r>
        <w:t xml:space="preserve"> Options are being distributed from this TMD;</w:t>
      </w:r>
    </w:p>
    <w:p w14:paraId="3467C98C" w14:textId="2C99638C" w:rsidR="007F76A4" w:rsidRDefault="007F76A4" w:rsidP="007F76A4">
      <w:pPr>
        <w:pStyle w:val="Heading3"/>
        <w:numPr>
          <w:ilvl w:val="2"/>
          <w:numId w:val="36"/>
        </w:numPr>
        <w:ind w:left="709"/>
        <w:jc w:val="both"/>
      </w:pPr>
      <w:r>
        <w:t xml:space="preserve">ASIC raises concerns with the Company regarding the adequacy of the design or distribution of the </w:t>
      </w:r>
      <w:r w:rsidR="00B93E05">
        <w:t>Bonus</w:t>
      </w:r>
      <w:r>
        <w:t xml:space="preserve"> Options or this TMD; or</w:t>
      </w:r>
    </w:p>
    <w:p w14:paraId="0CABBFED" w14:textId="09508ED6" w:rsidR="007F76A4" w:rsidRDefault="007F76A4" w:rsidP="007F76A4">
      <w:pPr>
        <w:pStyle w:val="Heading3"/>
        <w:numPr>
          <w:ilvl w:val="2"/>
          <w:numId w:val="36"/>
        </w:numPr>
        <w:ind w:left="709"/>
        <w:jc w:val="both"/>
      </w:pPr>
      <w:r>
        <w:t>the Company becoming aware of any material change to the legislative regime applying to the Offer in Australia</w:t>
      </w:r>
      <w:r w:rsidR="006635FB">
        <w:t xml:space="preserve"> or </w:t>
      </w:r>
      <w:r>
        <w:t xml:space="preserve">New Zealand. </w:t>
      </w:r>
    </w:p>
    <w:p w14:paraId="33EEA630" w14:textId="77777777" w:rsidR="007F76A4" w:rsidRPr="007F76A4" w:rsidRDefault="007F76A4" w:rsidP="007F76A4">
      <w:pPr>
        <w:pStyle w:val="Indent1"/>
        <w:jc w:val="both"/>
        <w:rPr>
          <w:u w:val="single"/>
        </w:rPr>
      </w:pPr>
      <w:r w:rsidRPr="007F76A4">
        <w:rPr>
          <w:u w:val="single"/>
        </w:rPr>
        <w:t>Review period</w:t>
      </w:r>
    </w:p>
    <w:p w14:paraId="656A5707" w14:textId="79C27C33" w:rsidR="00361930" w:rsidRDefault="007F76A4" w:rsidP="007F76A4">
      <w:pPr>
        <w:pStyle w:val="Indent1"/>
        <w:jc w:val="both"/>
      </w:pPr>
      <w:r>
        <w:t>If a review trigger occurs during the Offer Period, the Company will review this TMD in light of the review trigger. The Company will otherwise complete a review of the TMD immediately prior to the end of the Offer Period, and after such time the TMD will no longer apply.</w:t>
      </w:r>
    </w:p>
    <w:p w14:paraId="3523AB30" w14:textId="77777777" w:rsidR="00361930" w:rsidRDefault="00361930">
      <w:pPr>
        <w:spacing w:after="160" w:line="259" w:lineRule="auto"/>
      </w:pPr>
      <w:r>
        <w:br w:type="page"/>
      </w:r>
    </w:p>
    <w:p w14:paraId="3B998E58" w14:textId="77777777" w:rsidR="007F76A4" w:rsidRPr="007F76A4" w:rsidRDefault="007F76A4" w:rsidP="007F76A4">
      <w:pPr>
        <w:pStyle w:val="Indent1"/>
        <w:jc w:val="both"/>
        <w:rPr>
          <w:u w:val="single"/>
        </w:rPr>
      </w:pPr>
      <w:r w:rsidRPr="007F76A4">
        <w:rPr>
          <w:u w:val="single"/>
        </w:rPr>
        <w:lastRenderedPageBreak/>
        <w:t>Review Trigger information reporting requirements</w:t>
      </w:r>
    </w:p>
    <w:p w14:paraId="0CF6A7E7" w14:textId="16A6DACB" w:rsidR="007F76A4" w:rsidRDefault="007F76A4" w:rsidP="007F76A4">
      <w:pPr>
        <w:pStyle w:val="Indent1"/>
        <w:jc w:val="both"/>
      </w:pPr>
      <w:r>
        <w:t xml:space="preserve">Distributors of the </w:t>
      </w:r>
      <w:r w:rsidR="00B93E05">
        <w:t>Bonus</w:t>
      </w:r>
      <w:r>
        <w:t xml:space="preserve"> Options must provide the following information to the Company, within the required timeframes:</w:t>
      </w:r>
    </w:p>
    <w:tbl>
      <w:tblPr>
        <w:tblStyle w:val="TableGrid"/>
        <w:tblW w:w="0" w:type="auto"/>
        <w:tblLook w:val="04A0" w:firstRow="1" w:lastRow="0" w:firstColumn="1" w:lastColumn="0" w:noHBand="0" w:noVBand="1"/>
      </w:tblPr>
      <w:tblGrid>
        <w:gridCol w:w="3005"/>
        <w:gridCol w:w="3005"/>
        <w:gridCol w:w="3006"/>
      </w:tblGrid>
      <w:tr w:rsidR="007F76A4" w14:paraId="77C4813D" w14:textId="77777777" w:rsidTr="00B72D78">
        <w:tc>
          <w:tcPr>
            <w:tcW w:w="3005" w:type="dxa"/>
            <w:shd w:val="clear" w:color="auto" w:fill="595959" w:themeFill="text1" w:themeFillTint="A6"/>
            <w:vAlign w:val="center"/>
          </w:tcPr>
          <w:p w14:paraId="58D245C7" w14:textId="02797109" w:rsidR="007F76A4" w:rsidRPr="00B72D78" w:rsidRDefault="007F76A4" w:rsidP="00B72D78">
            <w:pPr>
              <w:pStyle w:val="Indent1"/>
              <w:spacing w:before="120" w:after="120"/>
              <w:jc w:val="center"/>
              <w:rPr>
                <w:b/>
                <w:bCs/>
                <w:color w:val="FFFFFF" w:themeColor="background1"/>
              </w:rPr>
            </w:pPr>
            <w:r w:rsidRPr="00B72D78">
              <w:rPr>
                <w:b/>
                <w:bCs/>
                <w:color w:val="FFFFFF" w:themeColor="background1"/>
              </w:rPr>
              <w:t>Information type</w:t>
            </w:r>
          </w:p>
        </w:tc>
        <w:tc>
          <w:tcPr>
            <w:tcW w:w="3005" w:type="dxa"/>
            <w:shd w:val="clear" w:color="auto" w:fill="595959" w:themeFill="text1" w:themeFillTint="A6"/>
            <w:vAlign w:val="center"/>
          </w:tcPr>
          <w:p w14:paraId="15CBD975" w14:textId="07F2248A" w:rsidR="007F76A4" w:rsidRPr="00B72D78" w:rsidRDefault="007F76A4" w:rsidP="00B72D78">
            <w:pPr>
              <w:pStyle w:val="Indent1"/>
              <w:spacing w:before="120" w:after="120"/>
              <w:jc w:val="center"/>
              <w:rPr>
                <w:b/>
                <w:bCs/>
                <w:color w:val="FFFFFF" w:themeColor="background1"/>
              </w:rPr>
            </w:pPr>
            <w:r w:rsidRPr="00B72D78">
              <w:rPr>
                <w:b/>
                <w:bCs/>
                <w:color w:val="FFFFFF" w:themeColor="background1"/>
              </w:rPr>
              <w:t>Description</w:t>
            </w:r>
          </w:p>
        </w:tc>
        <w:tc>
          <w:tcPr>
            <w:tcW w:w="3006" w:type="dxa"/>
            <w:shd w:val="clear" w:color="auto" w:fill="595959" w:themeFill="text1" w:themeFillTint="A6"/>
            <w:vAlign w:val="center"/>
          </w:tcPr>
          <w:p w14:paraId="48622223" w14:textId="6F70736F" w:rsidR="007F76A4" w:rsidRPr="00B72D78" w:rsidRDefault="007F76A4" w:rsidP="00B72D78">
            <w:pPr>
              <w:pStyle w:val="Indent1"/>
              <w:spacing w:before="120" w:after="120"/>
              <w:jc w:val="center"/>
              <w:rPr>
                <w:b/>
                <w:bCs/>
                <w:color w:val="FFFFFF" w:themeColor="background1"/>
              </w:rPr>
            </w:pPr>
            <w:r w:rsidRPr="00B72D78">
              <w:rPr>
                <w:b/>
                <w:bCs/>
                <w:color w:val="FFFFFF" w:themeColor="background1"/>
              </w:rPr>
              <w:t>Timeframe for reporting</w:t>
            </w:r>
          </w:p>
        </w:tc>
      </w:tr>
      <w:tr w:rsidR="007F76A4" w14:paraId="4A3EAEBB" w14:textId="77777777" w:rsidTr="00361930">
        <w:tc>
          <w:tcPr>
            <w:tcW w:w="3005" w:type="dxa"/>
            <w:vAlign w:val="center"/>
          </w:tcPr>
          <w:p w14:paraId="489EE9E9" w14:textId="1A246DFF" w:rsidR="007F76A4" w:rsidRDefault="007F76A4" w:rsidP="00B72D78">
            <w:pPr>
              <w:pStyle w:val="Indent1"/>
              <w:spacing w:before="120" w:after="120"/>
            </w:pPr>
            <w:r w:rsidRPr="00B2644D">
              <w:t xml:space="preserve">Complaints about the </w:t>
            </w:r>
            <w:r w:rsidR="00B93E05">
              <w:t>Bonus</w:t>
            </w:r>
            <w:r w:rsidRPr="00B2644D">
              <w:t xml:space="preserve"> Options</w:t>
            </w:r>
            <w:r w:rsidR="009B1D4E">
              <w:t>.</w:t>
            </w:r>
            <w:r w:rsidRPr="00B2644D">
              <w:t xml:space="preserve"> </w:t>
            </w:r>
          </w:p>
        </w:tc>
        <w:tc>
          <w:tcPr>
            <w:tcW w:w="3005" w:type="dxa"/>
            <w:vAlign w:val="center"/>
          </w:tcPr>
          <w:p w14:paraId="13806717" w14:textId="7BD5A6DF" w:rsidR="007F76A4" w:rsidRDefault="007F76A4" w:rsidP="00B72D78">
            <w:pPr>
              <w:pStyle w:val="Indent1"/>
              <w:spacing w:before="120" w:after="120"/>
            </w:pPr>
            <w:r w:rsidRPr="00B2644D">
              <w:t>Information relating to the number of complaints received and a summary of the nature of each complaint or a copy of each complaint</w:t>
            </w:r>
            <w:r w:rsidR="009B1D4E">
              <w:t>.</w:t>
            </w:r>
          </w:p>
        </w:tc>
        <w:tc>
          <w:tcPr>
            <w:tcW w:w="3006" w:type="dxa"/>
            <w:vAlign w:val="center"/>
          </w:tcPr>
          <w:p w14:paraId="3FFF8FDC" w14:textId="618466E1" w:rsidR="007F76A4" w:rsidRDefault="00DF460D" w:rsidP="00361930">
            <w:pPr>
              <w:pStyle w:val="Indent1"/>
              <w:spacing w:before="120" w:after="120"/>
            </w:pPr>
            <w:r>
              <w:t>If any complaints are received,</w:t>
            </w:r>
            <w:r w:rsidR="007F76A4" w:rsidRPr="00B2644D">
              <w:t xml:space="preserve"> </w:t>
            </w:r>
            <w:r>
              <w:t>a</w:t>
            </w:r>
            <w:r w:rsidR="007F76A4" w:rsidRPr="00B2644D">
              <w:t xml:space="preserve"> report is to be made </w:t>
            </w:r>
            <w:r w:rsidR="009F45B4">
              <w:t xml:space="preserve">within </w:t>
            </w:r>
            <w:r w:rsidR="00313FAD">
              <w:t>ten (</w:t>
            </w:r>
            <w:r w:rsidR="007F76A4" w:rsidRPr="00B2644D">
              <w:t>10</w:t>
            </w:r>
            <w:r w:rsidR="00313FAD">
              <w:t>)</w:t>
            </w:r>
            <w:r w:rsidR="007F76A4" w:rsidRPr="00B2644D">
              <w:t xml:space="preserve"> business days after the end of the Offer Period</w:t>
            </w:r>
            <w:r w:rsidR="009B1D4E">
              <w:t>.</w:t>
            </w:r>
          </w:p>
        </w:tc>
      </w:tr>
      <w:tr w:rsidR="007F76A4" w14:paraId="01754367" w14:textId="77777777" w:rsidTr="00361930">
        <w:tc>
          <w:tcPr>
            <w:tcW w:w="3005" w:type="dxa"/>
            <w:vAlign w:val="center"/>
          </w:tcPr>
          <w:p w14:paraId="22279C18" w14:textId="029C97B9" w:rsidR="007F76A4" w:rsidRDefault="007F76A4" w:rsidP="00B72D78">
            <w:pPr>
              <w:pStyle w:val="Indent1"/>
              <w:spacing w:before="120" w:after="120"/>
            </w:pPr>
            <w:r w:rsidRPr="00B2644D">
              <w:t xml:space="preserve">A significant dealing of the </w:t>
            </w:r>
            <w:r w:rsidR="00B93E05">
              <w:t>Bonus</w:t>
            </w:r>
            <w:r w:rsidRPr="00B2644D">
              <w:t xml:space="preserve"> Options that is not consistent with this TMD</w:t>
            </w:r>
            <w:r w:rsidR="009B1D4E">
              <w:t>.</w:t>
            </w:r>
          </w:p>
        </w:tc>
        <w:tc>
          <w:tcPr>
            <w:tcW w:w="3005" w:type="dxa"/>
          </w:tcPr>
          <w:p w14:paraId="649C1AF6" w14:textId="406C69B4" w:rsidR="007F76A4" w:rsidRDefault="007F76A4" w:rsidP="00B72D78">
            <w:pPr>
              <w:pStyle w:val="Indent1"/>
              <w:spacing w:before="120" w:after="120"/>
            </w:pPr>
            <w:r w:rsidRPr="00B2644D">
              <w:t>Information to include details of the significant dealing and reasons the distributor considers the significant dealing is not consistent with this TMD</w:t>
            </w:r>
            <w:r w:rsidR="009B1D4E">
              <w:t>.</w:t>
            </w:r>
          </w:p>
        </w:tc>
        <w:tc>
          <w:tcPr>
            <w:tcW w:w="3006" w:type="dxa"/>
            <w:vAlign w:val="center"/>
          </w:tcPr>
          <w:p w14:paraId="53C32BD4" w14:textId="1340CE0C" w:rsidR="007F76A4" w:rsidRDefault="007F76A4" w:rsidP="00361930">
            <w:pPr>
              <w:pStyle w:val="Indent1"/>
              <w:spacing w:before="120" w:after="120"/>
            </w:pPr>
            <w:r w:rsidRPr="00B2644D">
              <w:t>Report as soon as reasonably practicable</w:t>
            </w:r>
            <w:r w:rsidR="00313FAD">
              <w:t xml:space="preserve">, </w:t>
            </w:r>
            <w:r w:rsidRPr="00B2644D">
              <w:t>an</w:t>
            </w:r>
            <w:r w:rsidR="00313FAD">
              <w:t>d</w:t>
            </w:r>
            <w:r w:rsidRPr="00B2644D">
              <w:t xml:space="preserve"> in any event no more than </w:t>
            </w:r>
            <w:r w:rsidR="00313FAD">
              <w:t>ten (</w:t>
            </w:r>
            <w:r w:rsidRPr="00B2644D">
              <w:t>10</w:t>
            </w:r>
            <w:r w:rsidR="00313FAD">
              <w:t>)</w:t>
            </w:r>
            <w:r w:rsidRPr="00B2644D">
              <w:t xml:space="preserve"> business days</w:t>
            </w:r>
            <w:r w:rsidR="009F45B4">
              <w:t xml:space="preserve"> </w:t>
            </w:r>
            <w:r w:rsidRPr="00B2644D">
              <w:t>after the significant dealing occurs</w:t>
            </w:r>
            <w:r w:rsidR="009B1D4E">
              <w:t>.</w:t>
            </w:r>
          </w:p>
        </w:tc>
      </w:tr>
    </w:tbl>
    <w:p w14:paraId="3C593458" w14:textId="77777777" w:rsidR="007F76A4" w:rsidRDefault="007F76A4" w:rsidP="00313FAD">
      <w:pPr>
        <w:pStyle w:val="Indent1"/>
        <w:spacing w:before="240"/>
      </w:pPr>
      <w:r w:rsidRPr="007F76A4">
        <w:rPr>
          <w:u w:val="single"/>
        </w:rPr>
        <w:t>Contact</w:t>
      </w:r>
    </w:p>
    <w:p w14:paraId="1DB31DEC" w14:textId="0735D726" w:rsidR="00FF54C3" w:rsidRDefault="007F76A4" w:rsidP="00313FAD">
      <w:pPr>
        <w:pStyle w:val="Indent1"/>
        <w:spacing w:before="240"/>
      </w:pPr>
      <w:r>
        <w:t xml:space="preserve">For further information please contact the Company Secretary, </w:t>
      </w:r>
      <w:r w:rsidR="00886FB0">
        <w:t>Craig McPherson</w:t>
      </w:r>
      <w:r>
        <w:t>, by email at</w:t>
      </w:r>
      <w:r w:rsidR="00313FAD">
        <w:t xml:space="preserve"> </w:t>
      </w:r>
      <w:hyperlink r:id="rId8" w:history="1">
        <w:r w:rsidR="00886FB0" w:rsidRPr="00866135">
          <w:rPr>
            <w:rStyle w:val="Hyperlink"/>
          </w:rPr>
          <w:t>cmcpherson@santanaminerals.com</w:t>
        </w:r>
      </w:hyperlink>
      <w:r w:rsidR="00886FB0">
        <w:t xml:space="preserve">. </w:t>
      </w:r>
    </w:p>
    <w:sectPr w:rsidR="00FF54C3" w:rsidSect="00C7560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29E82" w14:textId="77777777" w:rsidR="007F76A4" w:rsidRDefault="007F76A4" w:rsidP="00C75600">
      <w:pPr>
        <w:spacing w:line="240" w:lineRule="auto"/>
      </w:pPr>
      <w:r>
        <w:separator/>
      </w:r>
    </w:p>
  </w:endnote>
  <w:endnote w:type="continuationSeparator" w:id="0">
    <w:p w14:paraId="2EC99EC1" w14:textId="77777777" w:rsidR="007F76A4" w:rsidRDefault="007F76A4" w:rsidP="00C756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318D4" w14:textId="77777777" w:rsidR="00DA575C" w:rsidRDefault="00DA5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AB3AB" w14:textId="3EC60D2E" w:rsidR="00C75600" w:rsidRPr="00BC10DA" w:rsidRDefault="00CF6EFF" w:rsidP="00BC10DA">
    <w:pPr>
      <w:pStyle w:val="Footer"/>
    </w:pPr>
    <w:fldSimple w:instr=" DOCPROPERTY &quot;PADocID&quot;  \* MERGEFORMAT ">
      <w:r w:rsidR="00E361E4">
        <w:t>1066130187_5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D673" w14:textId="12B2585F" w:rsidR="00C75600" w:rsidRPr="00BC10DA" w:rsidRDefault="00CF6EFF" w:rsidP="00BC10DA">
    <w:pPr>
      <w:pStyle w:val="Footer"/>
    </w:pPr>
    <w:fldSimple w:instr=" DOCPROPERTY &quot;PADocID&quot;  \* MERGEFORMAT ">
      <w:r w:rsidR="00E361E4">
        <w:t>1066130187_5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FAD3D" w14:textId="77777777" w:rsidR="007F76A4" w:rsidRDefault="007F76A4" w:rsidP="00C75600">
      <w:pPr>
        <w:spacing w:line="240" w:lineRule="auto"/>
      </w:pPr>
      <w:r>
        <w:separator/>
      </w:r>
    </w:p>
  </w:footnote>
  <w:footnote w:type="continuationSeparator" w:id="0">
    <w:p w14:paraId="64958F80" w14:textId="77777777" w:rsidR="007F76A4" w:rsidRDefault="007F76A4" w:rsidP="00C756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0932" w14:textId="77777777" w:rsidR="00DA575C" w:rsidRDefault="00DA5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1C8B" w14:textId="77777777" w:rsidR="00C75600" w:rsidRPr="00C75600" w:rsidRDefault="00C75600" w:rsidP="00C75600">
    <w:pPr>
      <w:pStyle w:val="Header"/>
      <w:jc w:val="center"/>
    </w:pPr>
    <w:r>
      <w:fldChar w:fldCharType="begin"/>
    </w:r>
    <w:r>
      <w:instrText xml:space="preserve"> PAGE  \* MERGEFORMAT </w:instrText>
    </w:r>
    <w:r>
      <w:fldChar w:fldCharType="separate"/>
    </w:r>
    <w:r>
      <w:rPr>
        <w:noProof/>
      </w:rPr>
      <w:t>1</w:t>
    </w:r>
    <w:r>
      <w:fldChar w:fldCharType="end"/>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26F50" w14:textId="77777777" w:rsidR="00DA575C" w:rsidRDefault="00DA5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126F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8CC7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DAC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40C6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96BB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C459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2AAE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F683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4AE2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EC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10486"/>
    <w:multiLevelType w:val="multilevel"/>
    <w:tmpl w:val="E5D82D10"/>
    <w:lvl w:ilvl="0">
      <w:start w:val="1"/>
      <w:numFmt w:val="none"/>
      <w:pStyle w:val="Annexure"/>
      <w:suff w:val="nothing"/>
      <w:lvlText w:val="Annexure"/>
      <w:lvlJc w:val="left"/>
      <w:pPr>
        <w:ind w:left="0" w:firstLine="0"/>
      </w:pPr>
      <w:rPr>
        <w:rFonts w:ascii="Arial Bold" w:hAnsi="Arial Bold" w:hint="default"/>
        <w:b/>
        <w:i w:val="0"/>
        <w:sz w:val="28"/>
      </w:rPr>
    </w:lvl>
    <w:lvl w:ilvl="1">
      <w:start w:val="1"/>
      <w:numFmt w:val="none"/>
      <w:lvlRestart w:val="0"/>
      <w:suff w:val="space"/>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30D4610"/>
    <w:multiLevelType w:val="multilevel"/>
    <w:tmpl w:val="8862B600"/>
    <w:styleLink w:val="PAList"/>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1418"/>
        </w:tabs>
        <w:ind w:left="1418" w:hanging="709"/>
      </w:pPr>
      <w:rPr>
        <w:rFonts w:hint="default"/>
      </w:rPr>
    </w:lvl>
    <w:lvl w:ilvl="2">
      <w:start w:val="1"/>
      <w:numFmt w:val="lowerLetter"/>
      <w:pStyle w:val="Heading3"/>
      <w:lvlText w:val="(%3)"/>
      <w:lvlJc w:val="left"/>
      <w:pPr>
        <w:tabs>
          <w:tab w:val="num" w:pos="2126"/>
        </w:tabs>
        <w:ind w:left="2127" w:hanging="709"/>
      </w:pPr>
      <w:rPr>
        <w:rFonts w:hint="default"/>
      </w:rPr>
    </w:lvl>
    <w:lvl w:ilvl="3">
      <w:start w:val="1"/>
      <w:numFmt w:val="decimal"/>
      <w:pStyle w:val="Heading4"/>
      <w:lvlText w:val="(%4)"/>
      <w:lvlJc w:val="left"/>
      <w:pPr>
        <w:tabs>
          <w:tab w:val="num" w:pos="2835"/>
        </w:tabs>
        <w:ind w:left="2836" w:hanging="709"/>
      </w:pPr>
      <w:rPr>
        <w:rFonts w:hint="default"/>
      </w:rPr>
    </w:lvl>
    <w:lvl w:ilvl="4">
      <w:start w:val="1"/>
      <w:numFmt w:val="upperLetter"/>
      <w:pStyle w:val="Heading5"/>
      <w:lvlText w:val="(%5)"/>
      <w:lvlJc w:val="left"/>
      <w:pPr>
        <w:tabs>
          <w:tab w:val="num" w:pos="3544"/>
        </w:tabs>
        <w:ind w:left="3545" w:hanging="709"/>
      </w:pPr>
      <w:rPr>
        <w:rFonts w:hint="default"/>
      </w:rPr>
    </w:lvl>
    <w:lvl w:ilvl="5">
      <w:start w:val="1"/>
      <w:numFmt w:val="lowerRoman"/>
      <w:lvlText w:val="(%6)"/>
      <w:lvlJc w:val="left"/>
      <w:pPr>
        <w:tabs>
          <w:tab w:val="num" w:pos="4253"/>
        </w:tabs>
        <w:ind w:left="4254" w:hanging="709"/>
      </w:pPr>
      <w:rPr>
        <w:rFonts w:hint="default"/>
      </w:rPr>
    </w:lvl>
    <w:lvl w:ilvl="6">
      <w:start w:val="1"/>
      <w:numFmt w:val="lowerLetter"/>
      <w:lvlText w:val="%7."/>
      <w:lvlJc w:val="left"/>
      <w:pPr>
        <w:tabs>
          <w:tab w:val="num" w:pos="4961"/>
        </w:tabs>
        <w:ind w:left="4963" w:hanging="709"/>
      </w:pPr>
      <w:rPr>
        <w:rFonts w:hint="default"/>
      </w:rPr>
    </w:lvl>
    <w:lvl w:ilvl="7">
      <w:start w:val="1"/>
      <w:numFmt w:val="lowerRoman"/>
      <w:lvlText w:val="%8."/>
      <w:lvlJc w:val="left"/>
      <w:pPr>
        <w:tabs>
          <w:tab w:val="num" w:pos="5670"/>
        </w:tabs>
        <w:ind w:left="5672" w:hanging="709"/>
      </w:pPr>
      <w:rPr>
        <w:rFonts w:hint="default"/>
      </w:rPr>
    </w:lvl>
    <w:lvl w:ilvl="8">
      <w:start w:val="1"/>
      <w:numFmt w:val="upperLetter"/>
      <w:lvlText w:val="%9."/>
      <w:lvlJc w:val="left"/>
      <w:pPr>
        <w:tabs>
          <w:tab w:val="num" w:pos="6379"/>
        </w:tabs>
        <w:ind w:left="6381" w:hanging="709"/>
      </w:pPr>
      <w:rPr>
        <w:rFonts w:hint="default"/>
      </w:rPr>
    </w:lvl>
  </w:abstractNum>
  <w:abstractNum w:abstractNumId="12" w15:restartNumberingAfterBreak="0">
    <w:nsid w:val="030E59F7"/>
    <w:multiLevelType w:val="multilevel"/>
    <w:tmpl w:val="F5A68712"/>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1418"/>
        </w:tabs>
        <w:ind w:left="1418" w:hanging="709"/>
      </w:pPr>
      <w:rPr>
        <w:rFonts w:hint="default"/>
        <w:b w:val="0"/>
        <w:i w:val="0"/>
      </w:rPr>
    </w:lvl>
    <w:lvl w:ilvl="2">
      <w:start w:val="1"/>
      <w:numFmt w:val="lowerLetter"/>
      <w:lvlText w:val="(%3)"/>
      <w:lvlJc w:val="left"/>
      <w:pPr>
        <w:tabs>
          <w:tab w:val="num" w:pos="2126"/>
        </w:tabs>
        <w:ind w:left="2126" w:hanging="708"/>
      </w:pPr>
      <w:rPr>
        <w:rFonts w:hint="default"/>
        <w:b w:val="0"/>
        <w:i w:val="0"/>
      </w:rPr>
    </w:lvl>
    <w:lvl w:ilvl="3">
      <w:start w:val="1"/>
      <w:numFmt w:val="decimal"/>
      <w:lvlText w:val="(%4)"/>
      <w:lvlJc w:val="left"/>
      <w:pPr>
        <w:tabs>
          <w:tab w:val="num" w:pos="2835"/>
        </w:tabs>
        <w:ind w:left="2835" w:hanging="709"/>
      </w:pPr>
      <w:rPr>
        <w:rFonts w:hint="default"/>
        <w:b w:val="0"/>
        <w:i w:val="0"/>
      </w:rPr>
    </w:lvl>
    <w:lvl w:ilvl="4">
      <w:start w:val="1"/>
      <w:numFmt w:val="upperLetter"/>
      <w:lvlText w:val="(%5)"/>
      <w:lvlJc w:val="left"/>
      <w:pPr>
        <w:tabs>
          <w:tab w:val="num" w:pos="3544"/>
        </w:tabs>
        <w:ind w:left="3544" w:hanging="709"/>
      </w:pPr>
      <w:rPr>
        <w:rFonts w:hint="default"/>
        <w:b w:val="0"/>
        <w:i w:val="0"/>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15:restartNumberingAfterBreak="0">
    <w:nsid w:val="0AC841DE"/>
    <w:multiLevelType w:val="multilevel"/>
    <w:tmpl w:val="05FC14A2"/>
    <w:lvl w:ilvl="0">
      <w:start w:val="1"/>
      <w:numFmt w:val="decimal"/>
      <w:pStyle w:val="Item"/>
      <w:suff w:val="nothing"/>
      <w:lvlText w:val="Item %1"/>
      <w:lvlJc w:val="left"/>
      <w:pPr>
        <w:ind w:left="0" w:firstLine="0"/>
      </w:pPr>
      <w:rPr>
        <w:rFonts w:hint="default"/>
        <w:b/>
        <w:i w:val="0"/>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suff w:val="nothing"/>
      <w:lvlText w:val=""/>
      <w:lvlJc w:val="left"/>
      <w:pPr>
        <w:ind w:left="4248" w:hanging="708"/>
      </w:pPr>
      <w:rPr>
        <w:rFonts w:hint="default"/>
      </w:rPr>
    </w:lvl>
    <w:lvl w:ilvl="6">
      <w:start w:val="1"/>
      <w:numFmt w:val="none"/>
      <w:suff w:val="nothing"/>
      <w:lvlText w:val=""/>
      <w:lvlJc w:val="left"/>
      <w:pPr>
        <w:ind w:left="4956" w:hanging="708"/>
      </w:pPr>
      <w:rPr>
        <w:rFonts w:hint="default"/>
      </w:rPr>
    </w:lvl>
    <w:lvl w:ilvl="7">
      <w:start w:val="1"/>
      <w:numFmt w:val="none"/>
      <w:suff w:val="nothing"/>
      <w:lvlText w:val=""/>
      <w:lvlJc w:val="left"/>
      <w:pPr>
        <w:ind w:left="5664" w:hanging="708"/>
      </w:pPr>
      <w:rPr>
        <w:rFonts w:hint="default"/>
      </w:rPr>
    </w:lvl>
    <w:lvl w:ilvl="8">
      <w:start w:val="1"/>
      <w:numFmt w:val="none"/>
      <w:suff w:val="nothing"/>
      <w:lvlText w:val=""/>
      <w:lvlJc w:val="left"/>
      <w:pPr>
        <w:ind w:left="6372" w:hanging="708"/>
      </w:pPr>
      <w:rPr>
        <w:rFonts w:hint="default"/>
      </w:rPr>
    </w:lvl>
  </w:abstractNum>
  <w:abstractNum w:abstractNumId="14" w15:restartNumberingAfterBreak="0">
    <w:nsid w:val="176E0412"/>
    <w:multiLevelType w:val="multilevel"/>
    <w:tmpl w:val="35FA3F54"/>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1418"/>
        </w:tabs>
        <w:ind w:left="1418" w:hanging="709"/>
      </w:pPr>
      <w:rPr>
        <w:b w:val="0"/>
        <w:i w:val="0"/>
      </w:rPr>
    </w:lvl>
    <w:lvl w:ilvl="2">
      <w:start w:val="1"/>
      <w:numFmt w:val="lowerLetter"/>
      <w:lvlText w:val="(%3)"/>
      <w:lvlJc w:val="left"/>
      <w:pPr>
        <w:tabs>
          <w:tab w:val="num" w:pos="2268"/>
        </w:tabs>
        <w:ind w:left="2268" w:hanging="708"/>
      </w:pPr>
      <w:rPr>
        <w:b w:val="0"/>
        <w:i w:val="0"/>
      </w:rPr>
    </w:lvl>
    <w:lvl w:ilvl="3">
      <w:start w:val="1"/>
      <w:numFmt w:val="decimal"/>
      <w:lvlText w:val="(%4)"/>
      <w:lvlJc w:val="left"/>
      <w:pPr>
        <w:tabs>
          <w:tab w:val="num" w:pos="2835"/>
        </w:tabs>
        <w:ind w:left="2835" w:hanging="709"/>
      </w:pPr>
      <w:rPr>
        <w:b w:val="0"/>
        <w:i w:val="0"/>
      </w:rPr>
    </w:lvl>
    <w:lvl w:ilvl="4">
      <w:start w:val="1"/>
      <w:numFmt w:val="upperLetter"/>
      <w:lvlText w:val="(%5)"/>
      <w:lvlJc w:val="left"/>
      <w:pPr>
        <w:tabs>
          <w:tab w:val="num" w:pos="3544"/>
        </w:tabs>
        <w:ind w:left="3544" w:hanging="709"/>
      </w:pPr>
      <w:rPr>
        <w:b w:val="0"/>
        <w:i w:val="0"/>
      </w:r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5" w15:restartNumberingAfterBreak="0">
    <w:nsid w:val="1A51444D"/>
    <w:multiLevelType w:val="multilevel"/>
    <w:tmpl w:val="662AF274"/>
    <w:styleLink w:val="PAScheduleList"/>
    <w:lvl w:ilvl="0">
      <w:start w:val="1"/>
      <w:numFmt w:val="decimal"/>
      <w:pStyle w:val="ScheduleHeading1"/>
      <w:lvlText w:val="%1."/>
      <w:lvlJc w:val="left"/>
      <w:pPr>
        <w:tabs>
          <w:tab w:val="num" w:pos="709"/>
        </w:tabs>
        <w:ind w:left="709" w:hanging="709"/>
      </w:pPr>
      <w:rPr>
        <w:rFonts w:hint="default"/>
      </w:rPr>
    </w:lvl>
    <w:lvl w:ilvl="1">
      <w:start w:val="1"/>
      <w:numFmt w:val="decimal"/>
      <w:pStyle w:val="ScheduleHeading2"/>
      <w:lvlText w:val="%1.%2"/>
      <w:lvlJc w:val="left"/>
      <w:pPr>
        <w:tabs>
          <w:tab w:val="num" w:pos="1418"/>
        </w:tabs>
        <w:ind w:left="1418" w:hanging="709"/>
      </w:pPr>
      <w:rPr>
        <w:rFonts w:hint="default"/>
      </w:rPr>
    </w:lvl>
    <w:lvl w:ilvl="2">
      <w:start w:val="1"/>
      <w:numFmt w:val="lowerLetter"/>
      <w:pStyle w:val="ScheduleHeading3"/>
      <w:lvlText w:val="(%3)"/>
      <w:lvlJc w:val="left"/>
      <w:pPr>
        <w:tabs>
          <w:tab w:val="num" w:pos="2126"/>
        </w:tabs>
        <w:ind w:left="2127" w:hanging="709"/>
      </w:pPr>
      <w:rPr>
        <w:rFonts w:hint="default"/>
      </w:rPr>
    </w:lvl>
    <w:lvl w:ilvl="3">
      <w:start w:val="1"/>
      <w:numFmt w:val="decimal"/>
      <w:pStyle w:val="ScheduleHeading4"/>
      <w:lvlText w:val="(%4)"/>
      <w:lvlJc w:val="left"/>
      <w:pPr>
        <w:tabs>
          <w:tab w:val="num" w:pos="2835"/>
        </w:tabs>
        <w:ind w:left="2836" w:hanging="709"/>
      </w:pPr>
      <w:rPr>
        <w:rFonts w:hint="default"/>
      </w:rPr>
    </w:lvl>
    <w:lvl w:ilvl="4">
      <w:start w:val="1"/>
      <w:numFmt w:val="upperLetter"/>
      <w:pStyle w:val="ScheduleHeading5"/>
      <w:lvlText w:val="(%5)"/>
      <w:lvlJc w:val="left"/>
      <w:pPr>
        <w:tabs>
          <w:tab w:val="num" w:pos="3544"/>
        </w:tabs>
        <w:ind w:left="3545" w:hanging="709"/>
      </w:pPr>
      <w:rPr>
        <w:rFonts w:hint="default"/>
      </w:rPr>
    </w:lvl>
    <w:lvl w:ilvl="5">
      <w:start w:val="1"/>
      <w:numFmt w:val="lowerRoman"/>
      <w:lvlText w:val="(%6)"/>
      <w:lvlJc w:val="left"/>
      <w:pPr>
        <w:tabs>
          <w:tab w:val="num" w:pos="4253"/>
        </w:tabs>
        <w:ind w:left="4254" w:hanging="709"/>
      </w:pPr>
      <w:rPr>
        <w:rFonts w:hint="default"/>
      </w:rPr>
    </w:lvl>
    <w:lvl w:ilvl="6">
      <w:start w:val="1"/>
      <w:numFmt w:val="lowerLetter"/>
      <w:lvlText w:val="%7."/>
      <w:lvlJc w:val="left"/>
      <w:pPr>
        <w:tabs>
          <w:tab w:val="num" w:pos="4961"/>
        </w:tabs>
        <w:ind w:left="4963" w:hanging="709"/>
      </w:pPr>
      <w:rPr>
        <w:rFonts w:hint="default"/>
      </w:rPr>
    </w:lvl>
    <w:lvl w:ilvl="7">
      <w:start w:val="1"/>
      <w:numFmt w:val="lowerRoman"/>
      <w:lvlText w:val="%8."/>
      <w:lvlJc w:val="left"/>
      <w:pPr>
        <w:tabs>
          <w:tab w:val="num" w:pos="5670"/>
        </w:tabs>
        <w:ind w:left="5672" w:hanging="709"/>
      </w:pPr>
      <w:rPr>
        <w:rFonts w:hint="default"/>
      </w:rPr>
    </w:lvl>
    <w:lvl w:ilvl="8">
      <w:start w:val="1"/>
      <w:numFmt w:val="upperLetter"/>
      <w:lvlText w:val="%9."/>
      <w:lvlJc w:val="left"/>
      <w:pPr>
        <w:tabs>
          <w:tab w:val="num" w:pos="6379"/>
        </w:tabs>
        <w:ind w:left="6381" w:hanging="709"/>
      </w:pPr>
      <w:rPr>
        <w:rFonts w:hint="default"/>
      </w:rPr>
    </w:lvl>
  </w:abstractNum>
  <w:abstractNum w:abstractNumId="16" w15:restartNumberingAfterBreak="0">
    <w:nsid w:val="1A765A40"/>
    <w:multiLevelType w:val="multilevel"/>
    <w:tmpl w:val="0838BBE8"/>
    <w:lvl w:ilvl="0">
      <w:start w:val="1"/>
      <w:numFmt w:val="upperLetter"/>
      <w:pStyle w:val="AnnexureA"/>
      <w:suff w:val="nothing"/>
      <w:lvlText w:val="Annexure %1"/>
      <w:lvlJc w:val="left"/>
      <w:pPr>
        <w:ind w:left="-32767" w:firstLine="32767"/>
      </w:pPr>
      <w:rPr>
        <w:b/>
        <w:i w:val="0"/>
      </w:rPr>
    </w:lvl>
    <w:lvl w:ilvl="1">
      <w:numFmt w:val="none"/>
      <w:suff w:val="nothing"/>
      <w:lvlText w:val=""/>
      <w:lvlJc w:val="left"/>
      <w:pPr>
        <w:ind w:left="-32767" w:firstLine="0"/>
      </w:pPr>
      <w:rPr>
        <w:b w:val="0"/>
        <w:i w:val="0"/>
      </w:rPr>
    </w:lvl>
    <w:lvl w:ilvl="2">
      <w:numFmt w:val="none"/>
      <w:suff w:val="nothing"/>
      <w:lvlText w:val=""/>
      <w:lvlJc w:val="left"/>
      <w:pPr>
        <w:ind w:left="-32767" w:firstLine="0"/>
      </w:pPr>
      <w:rPr>
        <w:b w:val="0"/>
        <w:i w:val="0"/>
      </w:rPr>
    </w:lvl>
    <w:lvl w:ilvl="3">
      <w:numFmt w:val="none"/>
      <w:suff w:val="nothing"/>
      <w:lvlText w:val=""/>
      <w:lvlJc w:val="left"/>
      <w:pPr>
        <w:ind w:left="-32767" w:firstLine="0"/>
      </w:pPr>
      <w:rPr>
        <w:b w:val="0"/>
        <w:i w:val="0"/>
      </w:rPr>
    </w:lvl>
    <w:lvl w:ilvl="4">
      <w:numFmt w:val="none"/>
      <w:suff w:val="nothing"/>
      <w:lvlText w:val=""/>
      <w:lvlJc w:val="left"/>
      <w:pPr>
        <w:ind w:left="-32767" w:firstLine="0"/>
      </w:pPr>
      <w:rPr>
        <w:b w:val="0"/>
        <w:i w:val="0"/>
      </w:rPr>
    </w:lvl>
    <w:lvl w:ilvl="5">
      <w:start w:val="1"/>
      <w:numFmt w:val="none"/>
      <w:suff w:val="nothing"/>
      <w:lvlText w:val=""/>
      <w:lvlJc w:val="left"/>
      <w:pPr>
        <w:ind w:left="4246" w:hanging="708"/>
      </w:pPr>
    </w:lvl>
    <w:lvl w:ilvl="6">
      <w:start w:val="1"/>
      <w:numFmt w:val="none"/>
      <w:suff w:val="nothing"/>
      <w:lvlText w:val=""/>
      <w:lvlJc w:val="left"/>
      <w:pPr>
        <w:ind w:left="4955" w:hanging="709"/>
      </w:pPr>
    </w:lvl>
    <w:lvl w:ilvl="7">
      <w:start w:val="1"/>
      <w:numFmt w:val="none"/>
      <w:suff w:val="nothing"/>
      <w:lvlText w:val=""/>
      <w:lvlJc w:val="left"/>
      <w:pPr>
        <w:ind w:left="5664" w:hanging="709"/>
      </w:pPr>
    </w:lvl>
    <w:lvl w:ilvl="8">
      <w:start w:val="1"/>
      <w:numFmt w:val="none"/>
      <w:suff w:val="nothing"/>
      <w:lvlText w:val=""/>
      <w:lvlJc w:val="left"/>
      <w:pPr>
        <w:ind w:left="6372" w:hanging="708"/>
      </w:pPr>
    </w:lvl>
  </w:abstractNum>
  <w:abstractNum w:abstractNumId="17" w15:restartNumberingAfterBreak="0">
    <w:nsid w:val="234F35F1"/>
    <w:multiLevelType w:val="hybridMultilevel"/>
    <w:tmpl w:val="8E34F468"/>
    <w:lvl w:ilvl="0" w:tplc="2C5AE51E">
      <w:start w:val="1"/>
      <w:numFmt w:val="bullet"/>
      <w:lvlText w:val=""/>
      <w:lvlJc w:val="left"/>
      <w:pPr>
        <w:tabs>
          <w:tab w:val="num" w:pos="2126"/>
        </w:tabs>
        <w:ind w:left="2126" w:hanging="708"/>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A1B45"/>
    <w:multiLevelType w:val="multilevel"/>
    <w:tmpl w:val="CE7AD0B2"/>
    <w:lvl w:ilvl="0">
      <w:start w:val="1"/>
      <w:numFmt w:val="decimal"/>
      <w:pStyle w:val="Schedule1"/>
      <w:suff w:val="nothing"/>
      <w:lvlText w:val="Schedule %1"/>
      <w:lvlJc w:val="left"/>
      <w:pPr>
        <w:ind w:left="0" w:firstLine="0"/>
      </w:pPr>
      <w:rPr>
        <w:b/>
        <w:i w:val="0"/>
      </w:rPr>
    </w:lvl>
    <w:lvl w:ilvl="1">
      <w:numFmt w:val="none"/>
      <w:suff w:val="nothing"/>
      <w:lvlText w:val=""/>
      <w:lvlJc w:val="left"/>
      <w:pPr>
        <w:ind w:left="-32767" w:firstLine="0"/>
      </w:pPr>
    </w:lvl>
    <w:lvl w:ilvl="2">
      <w:numFmt w:val="none"/>
      <w:suff w:val="space"/>
      <w:lvlText w:val=""/>
      <w:lvlJc w:val="left"/>
      <w:pPr>
        <w:ind w:left="-32767" w:firstLine="0"/>
      </w:pPr>
    </w:lvl>
    <w:lvl w:ilvl="3">
      <w:numFmt w:val="none"/>
      <w:suff w:val="nothing"/>
      <w:lvlText w:val=""/>
      <w:lvlJc w:val="left"/>
      <w:pPr>
        <w:ind w:left="-32767" w:firstLine="0"/>
      </w:pPr>
    </w:lvl>
    <w:lvl w:ilvl="4">
      <w:numFmt w:val="none"/>
      <w:suff w:val="nothing"/>
      <w:lvlText w:val=""/>
      <w:lvlJc w:val="left"/>
      <w:pPr>
        <w:ind w:left="-32767" w:firstLine="0"/>
      </w:pPr>
    </w:lvl>
    <w:lvl w:ilvl="5">
      <w:start w:val="1"/>
      <w:numFmt w:val="none"/>
      <w:lvlText w:val=""/>
      <w:lvlJc w:val="left"/>
      <w:pPr>
        <w:tabs>
          <w:tab w:val="num" w:pos="360"/>
        </w:tabs>
        <w:ind w:left="0" w:firstLine="0"/>
      </w:pPr>
    </w:lvl>
    <w:lvl w:ilvl="6">
      <w:start w:val="1"/>
      <w:numFmt w:val="none"/>
      <w:suff w:val="nothing"/>
      <w:lvlText w:val=""/>
      <w:lvlJc w:val="left"/>
      <w:pPr>
        <w:ind w:left="-32767" w:firstLine="0"/>
      </w:pPr>
    </w:lvl>
    <w:lvl w:ilvl="7">
      <w:numFmt w:val="none"/>
      <w:suff w:val="nothing"/>
      <w:lvlText w:val=""/>
      <w:lvlJc w:val="left"/>
      <w:pPr>
        <w:ind w:left="-32767" w:firstLine="0"/>
      </w:pPr>
    </w:lvl>
    <w:lvl w:ilvl="8">
      <w:numFmt w:val="none"/>
      <w:suff w:val="nothing"/>
      <w:lvlText w:val=""/>
      <w:lvlJc w:val="left"/>
      <w:pPr>
        <w:ind w:left="6372" w:firstLine="26397"/>
      </w:pPr>
    </w:lvl>
  </w:abstractNum>
  <w:abstractNum w:abstractNumId="19" w15:restartNumberingAfterBreak="0">
    <w:nsid w:val="2D6E0202"/>
    <w:multiLevelType w:val="hybridMultilevel"/>
    <w:tmpl w:val="EB7C7F04"/>
    <w:lvl w:ilvl="0" w:tplc="A59AA3FA">
      <w:start w:val="1"/>
      <w:numFmt w:val="bullet"/>
      <w:lvlText w:val=""/>
      <w:lvlJc w:val="left"/>
      <w:pPr>
        <w:tabs>
          <w:tab w:val="num" w:pos="2835"/>
        </w:tabs>
        <w:ind w:left="2835"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7F0333"/>
    <w:multiLevelType w:val="multilevel"/>
    <w:tmpl w:val="35FA3F54"/>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1418"/>
        </w:tabs>
        <w:ind w:left="1418" w:hanging="709"/>
      </w:pPr>
      <w:rPr>
        <w:b w:val="0"/>
        <w:i w:val="0"/>
      </w:rPr>
    </w:lvl>
    <w:lvl w:ilvl="2">
      <w:start w:val="1"/>
      <w:numFmt w:val="lowerLetter"/>
      <w:lvlText w:val="(%3)"/>
      <w:lvlJc w:val="left"/>
      <w:pPr>
        <w:tabs>
          <w:tab w:val="num" w:pos="2268"/>
        </w:tabs>
        <w:ind w:left="2268" w:hanging="708"/>
      </w:pPr>
      <w:rPr>
        <w:b w:val="0"/>
        <w:i w:val="0"/>
      </w:rPr>
    </w:lvl>
    <w:lvl w:ilvl="3">
      <w:start w:val="1"/>
      <w:numFmt w:val="decimal"/>
      <w:lvlText w:val="(%4)"/>
      <w:lvlJc w:val="left"/>
      <w:pPr>
        <w:tabs>
          <w:tab w:val="num" w:pos="2835"/>
        </w:tabs>
        <w:ind w:left="2835" w:hanging="709"/>
      </w:pPr>
      <w:rPr>
        <w:b w:val="0"/>
        <w:i w:val="0"/>
      </w:rPr>
    </w:lvl>
    <w:lvl w:ilvl="4">
      <w:start w:val="1"/>
      <w:numFmt w:val="upperLetter"/>
      <w:lvlText w:val="(%5)"/>
      <w:lvlJc w:val="left"/>
      <w:pPr>
        <w:tabs>
          <w:tab w:val="num" w:pos="3544"/>
        </w:tabs>
        <w:ind w:left="3544" w:hanging="709"/>
      </w:pPr>
      <w:rPr>
        <w:b w:val="0"/>
        <w:i w:val="0"/>
      </w:r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15:restartNumberingAfterBreak="0">
    <w:nsid w:val="4D0D3C63"/>
    <w:multiLevelType w:val="multilevel"/>
    <w:tmpl w:val="B190629C"/>
    <w:lvl w:ilvl="0">
      <w:start w:val="1"/>
      <w:numFmt w:val="none"/>
      <w:pStyle w:val="Execution"/>
      <w:suff w:val="nothing"/>
      <w:lvlText w:val="Execution"/>
      <w:lvlJc w:val="left"/>
      <w:pPr>
        <w:ind w:left="0" w:firstLine="0"/>
      </w:pPr>
      <w:rPr>
        <w:b/>
        <w:i w:val="0"/>
      </w:rPr>
    </w:lvl>
    <w:lvl w:ilvl="1">
      <w:numFmt w:val="none"/>
      <w:suff w:val="nothing"/>
      <w:lvlText w:val=""/>
      <w:lvlJc w:val="left"/>
      <w:pPr>
        <w:ind w:left="-32767" w:firstLine="0"/>
      </w:pPr>
      <w:rPr>
        <w:b w:val="0"/>
        <w:i w:val="0"/>
      </w:rPr>
    </w:lvl>
    <w:lvl w:ilvl="2">
      <w:numFmt w:val="none"/>
      <w:suff w:val="nothing"/>
      <w:lvlText w:val=""/>
      <w:lvlJc w:val="left"/>
      <w:pPr>
        <w:ind w:left="-32767" w:firstLine="0"/>
      </w:pPr>
      <w:rPr>
        <w:b w:val="0"/>
        <w:i w:val="0"/>
      </w:rPr>
    </w:lvl>
    <w:lvl w:ilvl="3">
      <w:numFmt w:val="none"/>
      <w:suff w:val="nothing"/>
      <w:lvlText w:val=""/>
      <w:lvlJc w:val="left"/>
      <w:pPr>
        <w:ind w:left="-32767" w:firstLine="1"/>
      </w:pPr>
      <w:rPr>
        <w:b w:val="0"/>
        <w:i w:val="0"/>
      </w:rPr>
    </w:lvl>
    <w:lvl w:ilvl="4">
      <w:numFmt w:val="none"/>
      <w:suff w:val="nothing"/>
      <w:lvlText w:val=""/>
      <w:lvlJc w:val="left"/>
      <w:pPr>
        <w:ind w:left="-32767" w:firstLine="0"/>
      </w:pPr>
      <w:rPr>
        <w:b w:val="0"/>
        <w:i w:val="0"/>
      </w:rPr>
    </w:lvl>
    <w:lvl w:ilvl="5">
      <w:numFmt w:val="none"/>
      <w:suff w:val="nothing"/>
      <w:lvlText w:val=""/>
      <w:lvlJc w:val="left"/>
      <w:pPr>
        <w:ind w:left="-32767" w:firstLine="0"/>
      </w:pPr>
      <w:rPr>
        <w:b w:val="0"/>
        <w:i w:val="0"/>
      </w:rPr>
    </w:lvl>
    <w:lvl w:ilvl="6">
      <w:numFmt w:val="none"/>
      <w:suff w:val="nothing"/>
      <w:lvlText w:val=""/>
      <w:lvlJc w:val="left"/>
      <w:pPr>
        <w:ind w:left="-32767" w:firstLine="0"/>
      </w:pPr>
      <w:rPr>
        <w:b w:val="0"/>
        <w:i w:val="0"/>
      </w:rPr>
    </w:lvl>
    <w:lvl w:ilvl="7">
      <w:start w:val="1"/>
      <w:numFmt w:val="none"/>
      <w:suff w:val="nothing"/>
      <w:lvlText w:val=""/>
      <w:lvlJc w:val="left"/>
      <w:pPr>
        <w:ind w:left="5664" w:hanging="709"/>
      </w:pPr>
    </w:lvl>
    <w:lvl w:ilvl="8">
      <w:start w:val="1"/>
      <w:numFmt w:val="none"/>
      <w:suff w:val="nothing"/>
      <w:lvlText w:val=""/>
      <w:lvlJc w:val="left"/>
      <w:pPr>
        <w:ind w:left="6372" w:hanging="708"/>
      </w:pPr>
    </w:lvl>
  </w:abstractNum>
  <w:abstractNum w:abstractNumId="22" w15:restartNumberingAfterBreak="0">
    <w:nsid w:val="4E875FE7"/>
    <w:multiLevelType w:val="multilevel"/>
    <w:tmpl w:val="CC3A71E2"/>
    <w:lvl w:ilvl="0">
      <w:start w:val="1"/>
      <w:numFmt w:val="bullet"/>
      <w:pStyle w:val="Indent1Bullet"/>
      <w:lvlText w:val=""/>
      <w:lvlJc w:val="left"/>
      <w:pPr>
        <w:tabs>
          <w:tab w:val="num" w:pos="709"/>
        </w:tabs>
        <w:ind w:left="709" w:hanging="709"/>
      </w:pPr>
      <w:rPr>
        <w:rFonts w:ascii="Symbol" w:hAnsi="Symbol" w:hint="default"/>
        <w:b w:val="0"/>
        <w:i w:val="0"/>
        <w:sz w:val="20"/>
        <w:szCs w:val="20"/>
      </w:rPr>
    </w:lvl>
    <w:lvl w:ilvl="1">
      <w:start w:val="1"/>
      <w:numFmt w:val="bullet"/>
      <w:lvlRestart w:val="0"/>
      <w:pStyle w:val="Indent2Bullet"/>
      <w:lvlText w:val=""/>
      <w:lvlJc w:val="left"/>
      <w:pPr>
        <w:tabs>
          <w:tab w:val="num" w:pos="1418"/>
        </w:tabs>
        <w:ind w:left="1418" w:hanging="709"/>
      </w:pPr>
      <w:rPr>
        <w:rFonts w:ascii="Symbol" w:hAnsi="Symbol" w:hint="default"/>
        <w:b w:val="0"/>
        <w:i w:val="0"/>
        <w:sz w:val="20"/>
      </w:rPr>
    </w:lvl>
    <w:lvl w:ilvl="2">
      <w:start w:val="1"/>
      <w:numFmt w:val="bullet"/>
      <w:lvlRestart w:val="0"/>
      <w:pStyle w:val="Indent3Bullet"/>
      <w:lvlText w:val=""/>
      <w:lvlJc w:val="left"/>
      <w:pPr>
        <w:tabs>
          <w:tab w:val="num" w:pos="2126"/>
        </w:tabs>
        <w:ind w:left="2126" w:hanging="708"/>
      </w:pPr>
      <w:rPr>
        <w:rFonts w:ascii="Symbol" w:hAnsi="Symbol" w:hint="default"/>
        <w:b w:val="0"/>
        <w:i w:val="0"/>
        <w:sz w:val="20"/>
      </w:rPr>
    </w:lvl>
    <w:lvl w:ilvl="3">
      <w:start w:val="1"/>
      <w:numFmt w:val="bullet"/>
      <w:lvlRestart w:val="0"/>
      <w:pStyle w:val="Indent4Bullet"/>
      <w:lvlText w:val=""/>
      <w:lvlJc w:val="left"/>
      <w:pPr>
        <w:tabs>
          <w:tab w:val="num" w:pos="2835"/>
        </w:tabs>
        <w:ind w:left="2835" w:hanging="709"/>
      </w:pPr>
      <w:rPr>
        <w:rFonts w:ascii="Symbol" w:hAnsi="Symbol" w:hint="default"/>
        <w:b w:val="0"/>
        <w:i w:val="0"/>
        <w:sz w:val="20"/>
      </w:rPr>
    </w:lvl>
    <w:lvl w:ilvl="4">
      <w:start w:val="1"/>
      <w:numFmt w:val="bullet"/>
      <w:lvlRestart w:val="0"/>
      <w:pStyle w:val="Indent5Bullet"/>
      <w:lvlText w:val=""/>
      <w:lvlJc w:val="left"/>
      <w:pPr>
        <w:tabs>
          <w:tab w:val="num" w:pos="3544"/>
        </w:tabs>
        <w:ind w:left="3544" w:hanging="709"/>
      </w:pPr>
      <w:rPr>
        <w:rFonts w:ascii="Symbol" w:hAnsi="Symbol" w:hint="default"/>
        <w:b w:val="0"/>
        <w:i w:val="0"/>
        <w:sz w:val="20"/>
      </w:rPr>
    </w:lvl>
    <w:lvl w:ilvl="5">
      <w:start w:val="1"/>
      <w:numFmt w:val="bullet"/>
      <w:lvlRestart w:val="0"/>
      <w:pStyle w:val="Indent6Bullet"/>
      <w:lvlText w:val=""/>
      <w:lvlJc w:val="left"/>
      <w:pPr>
        <w:tabs>
          <w:tab w:val="num" w:pos="4253"/>
        </w:tabs>
        <w:ind w:left="4253" w:hanging="709"/>
      </w:pPr>
      <w:rPr>
        <w:rFonts w:ascii="Symbol" w:hAnsi="Symbol" w:hint="default"/>
        <w:b w:val="0"/>
        <w:i w:val="0"/>
        <w:sz w:val="20"/>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3" w15:restartNumberingAfterBreak="0">
    <w:nsid w:val="52985A98"/>
    <w:multiLevelType w:val="multilevel"/>
    <w:tmpl w:val="62CA409A"/>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1418"/>
        </w:tabs>
        <w:ind w:left="1418" w:hanging="709"/>
      </w:pPr>
      <w:rPr>
        <w:b w:val="0"/>
        <w:i w:val="0"/>
      </w:rPr>
    </w:lvl>
    <w:lvl w:ilvl="2">
      <w:start w:val="1"/>
      <w:numFmt w:val="lowerLetter"/>
      <w:lvlText w:val="(%3)"/>
      <w:lvlJc w:val="left"/>
      <w:pPr>
        <w:tabs>
          <w:tab w:val="num" w:pos="2126"/>
        </w:tabs>
        <w:ind w:left="2126" w:hanging="708"/>
      </w:pPr>
      <w:rPr>
        <w:b w:val="0"/>
        <w:i w:val="0"/>
      </w:rPr>
    </w:lvl>
    <w:lvl w:ilvl="3">
      <w:start w:val="1"/>
      <w:numFmt w:val="decimal"/>
      <w:lvlText w:val="(%4)"/>
      <w:lvlJc w:val="left"/>
      <w:pPr>
        <w:tabs>
          <w:tab w:val="num" w:pos="2835"/>
        </w:tabs>
        <w:ind w:left="2835" w:hanging="709"/>
      </w:pPr>
      <w:rPr>
        <w:b w:val="0"/>
        <w:i w:val="0"/>
      </w:rPr>
    </w:lvl>
    <w:lvl w:ilvl="4">
      <w:start w:val="1"/>
      <w:numFmt w:val="upperLetter"/>
      <w:lvlText w:val="(%5)"/>
      <w:lvlJc w:val="left"/>
      <w:pPr>
        <w:tabs>
          <w:tab w:val="num" w:pos="3544"/>
        </w:tabs>
        <w:ind w:left="3544" w:hanging="709"/>
      </w:pPr>
      <w:rPr>
        <w:b w:val="0"/>
        <w:i w:val="0"/>
      </w:r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4" w15:restartNumberingAfterBreak="0">
    <w:nsid w:val="563A30DC"/>
    <w:multiLevelType w:val="multilevel"/>
    <w:tmpl w:val="37EEECE0"/>
    <w:lvl w:ilvl="0">
      <w:start w:val="1"/>
      <w:numFmt w:val="none"/>
      <w:pStyle w:val="Schedule"/>
      <w:suff w:val="nothing"/>
      <w:lvlText w:val="Schedule"/>
      <w:lvlJc w:val="left"/>
      <w:pPr>
        <w:ind w:left="0" w:firstLine="0"/>
      </w:pPr>
      <w:rPr>
        <w:b/>
        <w:i w:val="0"/>
      </w:rPr>
    </w:lvl>
    <w:lvl w:ilvl="1">
      <w:numFmt w:val="decimal"/>
      <w:suff w:val="nothing"/>
      <w:lvlText w:val="%1"/>
      <w:lvlJc w:val="left"/>
      <w:pPr>
        <w:ind w:left="0" w:firstLine="0"/>
      </w:pPr>
    </w:lvl>
    <w:lvl w:ilvl="2">
      <w:numFmt w:val="none"/>
      <w:suff w:val="nothing"/>
      <w:lvlText w:val=""/>
      <w:lvlJc w:val="left"/>
      <w:pPr>
        <w:ind w:left="0" w:firstLine="0"/>
      </w:pPr>
    </w:lvl>
    <w:lvl w:ilvl="3">
      <w:numFmt w:val="none"/>
      <w:suff w:val="nothing"/>
      <w:lvlText w:val=""/>
      <w:lvlJc w:val="left"/>
      <w:pPr>
        <w:ind w:left="0" w:firstLine="0"/>
      </w:pPr>
    </w:lvl>
    <w:lvl w:ilvl="4">
      <w:numFmt w:val="none"/>
      <w:suff w:val="nothing"/>
      <w:lvlText w:val=""/>
      <w:lvlJc w:val="left"/>
      <w:pPr>
        <w:ind w:left="0" w:firstLine="0"/>
      </w:pPr>
    </w:lvl>
    <w:lvl w:ilvl="5">
      <w:numFmt w:val="none"/>
      <w:suff w:val="nothing"/>
      <w:lvlText w:val=""/>
      <w:lvlJc w:val="left"/>
      <w:pPr>
        <w:ind w:left="0" w:firstLine="0"/>
      </w:pPr>
    </w:lvl>
    <w:lvl w:ilvl="6">
      <w:numFmt w:val="none"/>
      <w:suff w:val="nothing"/>
      <w:lvlText w:val=""/>
      <w:lvlJc w:val="left"/>
      <w:pPr>
        <w:ind w:left="0" w:firstLine="0"/>
      </w:pPr>
    </w:lvl>
    <w:lvl w:ilvl="7">
      <w:numFmt w:val="none"/>
      <w:suff w:val="nothing"/>
      <w:lvlText w:val=""/>
      <w:lvlJc w:val="left"/>
      <w:pPr>
        <w:ind w:left="0" w:firstLine="0"/>
      </w:pPr>
    </w:lvl>
    <w:lvl w:ilvl="8">
      <w:numFmt w:val="none"/>
      <w:suff w:val="nothing"/>
      <w:lvlText w:val=""/>
      <w:lvlJc w:val="left"/>
      <w:pPr>
        <w:ind w:left="0" w:firstLine="0"/>
      </w:pPr>
    </w:lvl>
  </w:abstractNum>
  <w:abstractNum w:abstractNumId="25" w15:restartNumberingAfterBreak="0">
    <w:nsid w:val="5C8A7593"/>
    <w:multiLevelType w:val="multilevel"/>
    <w:tmpl w:val="8862B600"/>
    <w:numStyleLink w:val="PAList"/>
  </w:abstractNum>
  <w:abstractNum w:abstractNumId="26" w15:restartNumberingAfterBreak="0">
    <w:nsid w:val="5CE51543"/>
    <w:multiLevelType w:val="hybridMultilevel"/>
    <w:tmpl w:val="8FC0657A"/>
    <w:lvl w:ilvl="0" w:tplc="9AECE3F4">
      <w:start w:val="1"/>
      <w:numFmt w:val="bullet"/>
      <w:lvlText w:val=""/>
      <w:lvlJc w:val="left"/>
      <w:pPr>
        <w:tabs>
          <w:tab w:val="num" w:pos="1418"/>
        </w:tabs>
        <w:ind w:left="1418"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885A3C"/>
    <w:multiLevelType w:val="hybridMultilevel"/>
    <w:tmpl w:val="5DF4B5A2"/>
    <w:lvl w:ilvl="0" w:tplc="83CCB3B4">
      <w:start w:val="1"/>
      <w:numFmt w:val="bullet"/>
      <w:lvlText w:val=""/>
      <w:lvlJc w:val="left"/>
      <w:pPr>
        <w:tabs>
          <w:tab w:val="num" w:pos="4253"/>
        </w:tabs>
        <w:ind w:left="4253" w:hanging="709"/>
      </w:pPr>
      <w:rPr>
        <w:rFonts w:ascii="Symbol" w:hAnsi="Symbol" w:hint="default"/>
        <w:sz w:val="20"/>
        <w:szCs w:val="20"/>
      </w:rPr>
    </w:lvl>
    <w:lvl w:ilvl="1" w:tplc="0C090003" w:tentative="1">
      <w:start w:val="1"/>
      <w:numFmt w:val="bullet"/>
      <w:lvlText w:val="o"/>
      <w:lvlJc w:val="left"/>
      <w:pPr>
        <w:tabs>
          <w:tab w:val="num" w:pos="4984"/>
        </w:tabs>
        <w:ind w:left="4984" w:hanging="360"/>
      </w:pPr>
      <w:rPr>
        <w:rFonts w:ascii="Courier New" w:hAnsi="Courier New" w:cs="Courier New" w:hint="default"/>
      </w:rPr>
    </w:lvl>
    <w:lvl w:ilvl="2" w:tplc="0C090005" w:tentative="1">
      <w:start w:val="1"/>
      <w:numFmt w:val="bullet"/>
      <w:lvlText w:val=""/>
      <w:lvlJc w:val="left"/>
      <w:pPr>
        <w:tabs>
          <w:tab w:val="num" w:pos="5704"/>
        </w:tabs>
        <w:ind w:left="5704" w:hanging="360"/>
      </w:pPr>
      <w:rPr>
        <w:rFonts w:ascii="Wingdings" w:hAnsi="Wingdings" w:hint="default"/>
      </w:rPr>
    </w:lvl>
    <w:lvl w:ilvl="3" w:tplc="0C090001" w:tentative="1">
      <w:start w:val="1"/>
      <w:numFmt w:val="bullet"/>
      <w:lvlText w:val=""/>
      <w:lvlJc w:val="left"/>
      <w:pPr>
        <w:tabs>
          <w:tab w:val="num" w:pos="6424"/>
        </w:tabs>
        <w:ind w:left="6424" w:hanging="360"/>
      </w:pPr>
      <w:rPr>
        <w:rFonts w:ascii="Symbol" w:hAnsi="Symbol" w:hint="default"/>
      </w:rPr>
    </w:lvl>
    <w:lvl w:ilvl="4" w:tplc="0C090003" w:tentative="1">
      <w:start w:val="1"/>
      <w:numFmt w:val="bullet"/>
      <w:lvlText w:val="o"/>
      <w:lvlJc w:val="left"/>
      <w:pPr>
        <w:tabs>
          <w:tab w:val="num" w:pos="7144"/>
        </w:tabs>
        <w:ind w:left="7144" w:hanging="360"/>
      </w:pPr>
      <w:rPr>
        <w:rFonts w:ascii="Courier New" w:hAnsi="Courier New" w:cs="Courier New" w:hint="default"/>
      </w:rPr>
    </w:lvl>
    <w:lvl w:ilvl="5" w:tplc="0C090005" w:tentative="1">
      <w:start w:val="1"/>
      <w:numFmt w:val="bullet"/>
      <w:lvlText w:val=""/>
      <w:lvlJc w:val="left"/>
      <w:pPr>
        <w:tabs>
          <w:tab w:val="num" w:pos="7864"/>
        </w:tabs>
        <w:ind w:left="7864" w:hanging="360"/>
      </w:pPr>
      <w:rPr>
        <w:rFonts w:ascii="Wingdings" w:hAnsi="Wingdings" w:hint="default"/>
      </w:rPr>
    </w:lvl>
    <w:lvl w:ilvl="6" w:tplc="0C090001" w:tentative="1">
      <w:start w:val="1"/>
      <w:numFmt w:val="bullet"/>
      <w:lvlText w:val=""/>
      <w:lvlJc w:val="left"/>
      <w:pPr>
        <w:tabs>
          <w:tab w:val="num" w:pos="8584"/>
        </w:tabs>
        <w:ind w:left="8584" w:hanging="360"/>
      </w:pPr>
      <w:rPr>
        <w:rFonts w:ascii="Symbol" w:hAnsi="Symbol" w:hint="default"/>
      </w:rPr>
    </w:lvl>
    <w:lvl w:ilvl="7" w:tplc="0C090003" w:tentative="1">
      <w:start w:val="1"/>
      <w:numFmt w:val="bullet"/>
      <w:lvlText w:val="o"/>
      <w:lvlJc w:val="left"/>
      <w:pPr>
        <w:tabs>
          <w:tab w:val="num" w:pos="9304"/>
        </w:tabs>
        <w:ind w:left="9304" w:hanging="360"/>
      </w:pPr>
      <w:rPr>
        <w:rFonts w:ascii="Courier New" w:hAnsi="Courier New" w:cs="Courier New" w:hint="default"/>
      </w:rPr>
    </w:lvl>
    <w:lvl w:ilvl="8" w:tplc="0C090005" w:tentative="1">
      <w:start w:val="1"/>
      <w:numFmt w:val="bullet"/>
      <w:lvlText w:val=""/>
      <w:lvlJc w:val="left"/>
      <w:pPr>
        <w:tabs>
          <w:tab w:val="num" w:pos="10024"/>
        </w:tabs>
        <w:ind w:left="10024" w:hanging="360"/>
      </w:pPr>
      <w:rPr>
        <w:rFonts w:ascii="Wingdings" w:hAnsi="Wingdings" w:hint="default"/>
      </w:rPr>
    </w:lvl>
  </w:abstractNum>
  <w:abstractNum w:abstractNumId="28" w15:restartNumberingAfterBreak="0">
    <w:nsid w:val="67225CD9"/>
    <w:multiLevelType w:val="multilevel"/>
    <w:tmpl w:val="662AF274"/>
    <w:numStyleLink w:val="PAScheduleList"/>
  </w:abstractNum>
  <w:abstractNum w:abstractNumId="29" w15:restartNumberingAfterBreak="0">
    <w:nsid w:val="6DEF3616"/>
    <w:multiLevelType w:val="hybridMultilevel"/>
    <w:tmpl w:val="5AAE5DC8"/>
    <w:lvl w:ilvl="0" w:tplc="9BAA4C62">
      <w:start w:val="1"/>
      <w:numFmt w:val="bullet"/>
      <w:lvlText w:val=""/>
      <w:lvlJc w:val="left"/>
      <w:pPr>
        <w:tabs>
          <w:tab w:val="num" w:pos="3544"/>
        </w:tabs>
        <w:ind w:left="3544"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814029924">
    <w:abstractNumId w:val="16"/>
  </w:num>
  <w:num w:numId="2" w16cid:durableId="1483547349">
    <w:abstractNumId w:val="12"/>
  </w:num>
  <w:num w:numId="3" w16cid:durableId="1992521286">
    <w:abstractNumId w:val="24"/>
  </w:num>
  <w:num w:numId="4" w16cid:durableId="497313217">
    <w:abstractNumId w:val="18"/>
  </w:num>
  <w:num w:numId="5" w16cid:durableId="1543863901">
    <w:abstractNumId w:val="23"/>
  </w:num>
  <w:num w:numId="6" w16cid:durableId="386345099">
    <w:abstractNumId w:val="21"/>
  </w:num>
  <w:num w:numId="7" w16cid:durableId="418448975">
    <w:abstractNumId w:val="13"/>
  </w:num>
  <w:num w:numId="8" w16cid:durableId="678896394">
    <w:abstractNumId w:val="22"/>
  </w:num>
  <w:num w:numId="9" w16cid:durableId="1929343029">
    <w:abstractNumId w:val="26"/>
  </w:num>
  <w:num w:numId="10" w16cid:durableId="2032877497">
    <w:abstractNumId w:val="17"/>
  </w:num>
  <w:num w:numId="11" w16cid:durableId="1788312567">
    <w:abstractNumId w:val="19"/>
  </w:num>
  <w:num w:numId="12" w16cid:durableId="294141602">
    <w:abstractNumId w:val="29"/>
  </w:num>
  <w:num w:numId="13" w16cid:durableId="237715515">
    <w:abstractNumId w:val="27"/>
  </w:num>
  <w:num w:numId="14" w16cid:durableId="1205948265">
    <w:abstractNumId w:val="10"/>
  </w:num>
  <w:num w:numId="15" w16cid:durableId="801072291">
    <w:abstractNumId w:val="14"/>
  </w:num>
  <w:num w:numId="16" w16cid:durableId="173422453">
    <w:abstractNumId w:val="20"/>
  </w:num>
  <w:num w:numId="17" w16cid:durableId="870996326">
    <w:abstractNumId w:val="11"/>
  </w:num>
  <w:num w:numId="18" w16cid:durableId="1775663400">
    <w:abstractNumId w:val="15"/>
  </w:num>
  <w:num w:numId="19" w16cid:durableId="1483546552">
    <w:abstractNumId w:val="25"/>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pStyle w:val="Heading2"/>
        <w:lvlText w:val="%1.%2"/>
        <w:lvlJc w:val="left"/>
        <w:pPr>
          <w:tabs>
            <w:tab w:val="num" w:pos="1418"/>
          </w:tabs>
          <w:ind w:left="1418" w:hanging="709"/>
        </w:pPr>
        <w:rPr>
          <w:rFonts w:hint="default"/>
        </w:rPr>
      </w:lvl>
    </w:lvlOverride>
    <w:lvlOverride w:ilvl="2">
      <w:lvl w:ilvl="2">
        <w:start w:val="1"/>
        <w:numFmt w:val="lowerLetter"/>
        <w:pStyle w:val="Heading3"/>
        <w:lvlText w:val="(%3)"/>
        <w:lvlJc w:val="left"/>
        <w:pPr>
          <w:tabs>
            <w:tab w:val="num" w:pos="2126"/>
          </w:tabs>
          <w:ind w:left="2127" w:hanging="709"/>
        </w:pPr>
        <w:rPr>
          <w:rFonts w:hint="default"/>
        </w:rPr>
      </w:lvl>
    </w:lvlOverride>
    <w:lvlOverride w:ilvl="3">
      <w:lvl w:ilvl="3">
        <w:start w:val="1"/>
        <w:numFmt w:val="decimal"/>
        <w:pStyle w:val="Heading4"/>
        <w:lvlText w:val="(%4)"/>
        <w:lvlJc w:val="left"/>
        <w:pPr>
          <w:tabs>
            <w:tab w:val="num" w:pos="2835"/>
          </w:tabs>
          <w:ind w:left="2836" w:hanging="709"/>
        </w:pPr>
        <w:rPr>
          <w:rFonts w:hint="default"/>
        </w:rPr>
      </w:lvl>
    </w:lvlOverride>
    <w:lvlOverride w:ilvl="4">
      <w:lvl w:ilvl="4">
        <w:start w:val="1"/>
        <w:numFmt w:val="upperLetter"/>
        <w:pStyle w:val="Heading5"/>
        <w:lvlText w:val="(%5)"/>
        <w:lvlJc w:val="left"/>
        <w:pPr>
          <w:tabs>
            <w:tab w:val="num" w:pos="3544"/>
          </w:tabs>
          <w:ind w:left="3545" w:hanging="709"/>
        </w:pPr>
        <w:rPr>
          <w:rFonts w:hint="default"/>
        </w:rPr>
      </w:lvl>
    </w:lvlOverride>
    <w:lvlOverride w:ilvl="5">
      <w:lvl w:ilvl="5">
        <w:start w:val="1"/>
        <w:numFmt w:val="lowerRoman"/>
        <w:lvlText w:val="(%6)"/>
        <w:lvlJc w:val="left"/>
        <w:pPr>
          <w:tabs>
            <w:tab w:val="num" w:pos="4253"/>
          </w:tabs>
          <w:ind w:left="4254" w:hanging="709"/>
        </w:pPr>
        <w:rPr>
          <w:rFonts w:hint="default"/>
        </w:rPr>
      </w:lvl>
    </w:lvlOverride>
    <w:lvlOverride w:ilvl="6">
      <w:lvl w:ilvl="6">
        <w:start w:val="1"/>
        <w:numFmt w:val="lowerLetter"/>
        <w:lvlText w:val="%7."/>
        <w:lvlJc w:val="left"/>
        <w:pPr>
          <w:tabs>
            <w:tab w:val="num" w:pos="4961"/>
          </w:tabs>
          <w:ind w:left="4963" w:hanging="709"/>
        </w:pPr>
        <w:rPr>
          <w:rFonts w:hint="default"/>
        </w:rPr>
      </w:lvl>
    </w:lvlOverride>
    <w:lvlOverride w:ilvl="7">
      <w:lvl w:ilvl="7">
        <w:start w:val="1"/>
        <w:numFmt w:val="lowerRoman"/>
        <w:lvlText w:val="%8."/>
        <w:lvlJc w:val="left"/>
        <w:pPr>
          <w:tabs>
            <w:tab w:val="num" w:pos="5670"/>
          </w:tabs>
          <w:ind w:left="5672" w:hanging="709"/>
        </w:pPr>
        <w:rPr>
          <w:rFonts w:hint="default"/>
        </w:rPr>
      </w:lvl>
    </w:lvlOverride>
    <w:lvlOverride w:ilvl="8">
      <w:lvl w:ilvl="8">
        <w:start w:val="1"/>
        <w:numFmt w:val="upperLetter"/>
        <w:lvlText w:val="%9."/>
        <w:lvlJc w:val="left"/>
        <w:pPr>
          <w:tabs>
            <w:tab w:val="num" w:pos="6379"/>
          </w:tabs>
          <w:ind w:left="6381" w:hanging="709"/>
        </w:pPr>
        <w:rPr>
          <w:rFonts w:hint="default"/>
        </w:rPr>
      </w:lvl>
    </w:lvlOverride>
  </w:num>
  <w:num w:numId="20" w16cid:durableId="97524494">
    <w:abstractNumId w:val="28"/>
  </w:num>
  <w:num w:numId="21" w16cid:durableId="617684372">
    <w:abstractNumId w:val="9"/>
  </w:num>
  <w:num w:numId="22" w16cid:durableId="1803384688">
    <w:abstractNumId w:val="7"/>
  </w:num>
  <w:num w:numId="23" w16cid:durableId="1177354753">
    <w:abstractNumId w:val="6"/>
  </w:num>
  <w:num w:numId="24" w16cid:durableId="294869338">
    <w:abstractNumId w:val="5"/>
  </w:num>
  <w:num w:numId="25" w16cid:durableId="301889820">
    <w:abstractNumId w:val="4"/>
  </w:num>
  <w:num w:numId="26" w16cid:durableId="2090761714">
    <w:abstractNumId w:val="8"/>
  </w:num>
  <w:num w:numId="27" w16cid:durableId="2071070641">
    <w:abstractNumId w:val="3"/>
  </w:num>
  <w:num w:numId="28" w16cid:durableId="1008631069">
    <w:abstractNumId w:val="2"/>
  </w:num>
  <w:num w:numId="29" w16cid:durableId="662977686">
    <w:abstractNumId w:val="1"/>
  </w:num>
  <w:num w:numId="30" w16cid:durableId="2103141669">
    <w:abstractNumId w:val="0"/>
  </w:num>
  <w:num w:numId="31" w16cid:durableId="723718698">
    <w:abstractNumId w:val="25"/>
  </w:num>
  <w:num w:numId="32" w16cid:durableId="925067464">
    <w:abstractNumId w:val="25"/>
  </w:num>
  <w:num w:numId="33" w16cid:durableId="389033792">
    <w:abstractNumId w:val="25"/>
  </w:num>
  <w:num w:numId="34" w16cid:durableId="692147298">
    <w:abstractNumId w:val="25"/>
    <w:lvlOverride w:ilvl="0">
      <w:startOverride w:val="1"/>
      <w:lvl w:ilvl="0">
        <w:start w:val="1"/>
        <w:numFmt w:val="decimal"/>
        <w:pStyle w:val="Heading1"/>
        <w:lvlText w:val="%1."/>
        <w:lvlJc w:val="left"/>
        <w:pPr>
          <w:tabs>
            <w:tab w:val="num" w:pos="709"/>
          </w:tabs>
          <w:ind w:left="709" w:hanging="709"/>
        </w:pPr>
        <w:rPr>
          <w:rFonts w:hint="default"/>
        </w:rPr>
      </w:lvl>
    </w:lvlOverride>
    <w:lvlOverride w:ilvl="1">
      <w:startOverride w:val="1"/>
      <w:lvl w:ilvl="1">
        <w:start w:val="1"/>
        <w:numFmt w:val="decimal"/>
        <w:pStyle w:val="Heading2"/>
        <w:lvlText w:val="%1.%2"/>
        <w:lvlJc w:val="left"/>
        <w:pPr>
          <w:tabs>
            <w:tab w:val="num" w:pos="1418"/>
          </w:tabs>
          <w:ind w:left="1418" w:hanging="709"/>
        </w:pPr>
        <w:rPr>
          <w:rFonts w:hint="default"/>
        </w:rPr>
      </w:lvl>
    </w:lvlOverride>
    <w:lvlOverride w:ilvl="2">
      <w:startOverride w:val="1"/>
      <w:lvl w:ilvl="2">
        <w:start w:val="1"/>
        <w:numFmt w:val="lowerLetter"/>
        <w:pStyle w:val="Heading3"/>
        <w:lvlText w:val="(%3)"/>
        <w:lvlJc w:val="left"/>
        <w:pPr>
          <w:tabs>
            <w:tab w:val="num" w:pos="2126"/>
          </w:tabs>
          <w:ind w:left="2127" w:hanging="709"/>
        </w:pPr>
        <w:rPr>
          <w:rFonts w:hint="default"/>
        </w:rPr>
      </w:lvl>
    </w:lvlOverride>
    <w:lvlOverride w:ilvl="3">
      <w:startOverride w:val="1"/>
      <w:lvl w:ilvl="3">
        <w:start w:val="1"/>
        <w:numFmt w:val="decimal"/>
        <w:pStyle w:val="Heading4"/>
        <w:lvlText w:val="(%4)"/>
        <w:lvlJc w:val="left"/>
        <w:pPr>
          <w:tabs>
            <w:tab w:val="num" w:pos="2835"/>
          </w:tabs>
          <w:ind w:left="2836" w:hanging="709"/>
        </w:pPr>
        <w:rPr>
          <w:rFonts w:hint="default"/>
        </w:rPr>
      </w:lvl>
    </w:lvlOverride>
    <w:lvlOverride w:ilvl="4">
      <w:startOverride w:val="1"/>
      <w:lvl w:ilvl="4">
        <w:start w:val="1"/>
        <w:numFmt w:val="upperLetter"/>
        <w:pStyle w:val="Heading5"/>
        <w:lvlText w:val="(%5)"/>
        <w:lvlJc w:val="left"/>
        <w:pPr>
          <w:tabs>
            <w:tab w:val="num" w:pos="3544"/>
          </w:tabs>
          <w:ind w:left="3545" w:hanging="709"/>
        </w:pPr>
        <w:rPr>
          <w:rFonts w:hint="default"/>
        </w:rPr>
      </w:lvl>
    </w:lvlOverride>
    <w:lvlOverride w:ilvl="5">
      <w:startOverride w:val="1"/>
      <w:lvl w:ilvl="5">
        <w:start w:val="1"/>
        <w:numFmt w:val="lowerRoman"/>
        <w:lvlText w:val="(%6)"/>
        <w:lvlJc w:val="left"/>
        <w:pPr>
          <w:tabs>
            <w:tab w:val="num" w:pos="4253"/>
          </w:tabs>
          <w:ind w:left="4254" w:hanging="709"/>
        </w:pPr>
        <w:rPr>
          <w:rFonts w:hint="default"/>
        </w:rPr>
      </w:lvl>
    </w:lvlOverride>
    <w:lvlOverride w:ilvl="6">
      <w:startOverride w:val="1"/>
      <w:lvl w:ilvl="6">
        <w:start w:val="1"/>
        <w:numFmt w:val="lowerLetter"/>
        <w:lvlText w:val="%7."/>
        <w:lvlJc w:val="left"/>
        <w:pPr>
          <w:tabs>
            <w:tab w:val="num" w:pos="4961"/>
          </w:tabs>
          <w:ind w:left="4963" w:hanging="709"/>
        </w:pPr>
        <w:rPr>
          <w:rFonts w:hint="default"/>
        </w:rPr>
      </w:lvl>
    </w:lvlOverride>
    <w:lvlOverride w:ilvl="7">
      <w:startOverride w:val="1"/>
      <w:lvl w:ilvl="7">
        <w:start w:val="1"/>
        <w:numFmt w:val="lowerRoman"/>
        <w:lvlText w:val="%8."/>
        <w:lvlJc w:val="left"/>
        <w:pPr>
          <w:tabs>
            <w:tab w:val="num" w:pos="5670"/>
          </w:tabs>
          <w:ind w:left="5672" w:hanging="709"/>
        </w:pPr>
        <w:rPr>
          <w:rFonts w:hint="default"/>
        </w:rPr>
      </w:lvl>
    </w:lvlOverride>
    <w:lvlOverride w:ilvl="8">
      <w:startOverride w:val="1"/>
      <w:lvl w:ilvl="8">
        <w:start w:val="1"/>
        <w:numFmt w:val="upperLetter"/>
        <w:lvlText w:val="%9."/>
        <w:lvlJc w:val="left"/>
        <w:pPr>
          <w:tabs>
            <w:tab w:val="num" w:pos="6379"/>
          </w:tabs>
          <w:ind w:left="6381" w:hanging="709"/>
        </w:pPr>
        <w:rPr>
          <w:rFonts w:hint="default"/>
        </w:rPr>
      </w:lvl>
    </w:lvlOverride>
  </w:num>
  <w:num w:numId="35" w16cid:durableId="872419209">
    <w:abstractNumId w:val="25"/>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pStyle w:val="Heading2"/>
        <w:lvlText w:val="%1.%2"/>
        <w:lvlJc w:val="left"/>
        <w:pPr>
          <w:tabs>
            <w:tab w:val="num" w:pos="1418"/>
          </w:tabs>
          <w:ind w:left="1418" w:hanging="709"/>
        </w:pPr>
        <w:rPr>
          <w:rFonts w:hint="default"/>
        </w:rPr>
      </w:lvl>
    </w:lvlOverride>
    <w:lvlOverride w:ilvl="2">
      <w:lvl w:ilvl="2">
        <w:start w:val="1"/>
        <w:numFmt w:val="lowerLetter"/>
        <w:pStyle w:val="Heading3"/>
        <w:lvlText w:val="(%3)"/>
        <w:lvlJc w:val="left"/>
        <w:pPr>
          <w:tabs>
            <w:tab w:val="num" w:pos="2126"/>
          </w:tabs>
          <w:ind w:left="2127" w:hanging="709"/>
        </w:pPr>
        <w:rPr>
          <w:rFonts w:hint="default"/>
        </w:rPr>
      </w:lvl>
    </w:lvlOverride>
    <w:lvlOverride w:ilvl="3">
      <w:lvl w:ilvl="3">
        <w:start w:val="1"/>
        <w:numFmt w:val="decimal"/>
        <w:pStyle w:val="Heading4"/>
        <w:lvlText w:val="(%4)"/>
        <w:lvlJc w:val="left"/>
        <w:pPr>
          <w:tabs>
            <w:tab w:val="num" w:pos="2835"/>
          </w:tabs>
          <w:ind w:left="2836" w:hanging="709"/>
        </w:pPr>
        <w:rPr>
          <w:rFonts w:hint="default"/>
        </w:rPr>
      </w:lvl>
    </w:lvlOverride>
    <w:lvlOverride w:ilvl="4">
      <w:lvl w:ilvl="4">
        <w:start w:val="1"/>
        <w:numFmt w:val="upperLetter"/>
        <w:pStyle w:val="Heading5"/>
        <w:lvlText w:val="(%5)"/>
        <w:lvlJc w:val="left"/>
        <w:pPr>
          <w:tabs>
            <w:tab w:val="num" w:pos="3544"/>
          </w:tabs>
          <w:ind w:left="3545" w:hanging="709"/>
        </w:pPr>
        <w:rPr>
          <w:rFonts w:hint="default"/>
        </w:rPr>
      </w:lvl>
    </w:lvlOverride>
    <w:lvlOverride w:ilvl="5">
      <w:lvl w:ilvl="5">
        <w:start w:val="1"/>
        <w:numFmt w:val="lowerRoman"/>
        <w:lvlText w:val="(%6)"/>
        <w:lvlJc w:val="left"/>
        <w:pPr>
          <w:tabs>
            <w:tab w:val="num" w:pos="4253"/>
          </w:tabs>
          <w:ind w:left="4254" w:hanging="709"/>
        </w:pPr>
        <w:rPr>
          <w:rFonts w:hint="default"/>
        </w:rPr>
      </w:lvl>
    </w:lvlOverride>
    <w:lvlOverride w:ilvl="6">
      <w:lvl w:ilvl="6">
        <w:start w:val="1"/>
        <w:numFmt w:val="lowerLetter"/>
        <w:lvlText w:val="%7."/>
        <w:lvlJc w:val="left"/>
        <w:pPr>
          <w:tabs>
            <w:tab w:val="num" w:pos="4961"/>
          </w:tabs>
          <w:ind w:left="4963" w:hanging="709"/>
        </w:pPr>
        <w:rPr>
          <w:rFonts w:hint="default"/>
        </w:rPr>
      </w:lvl>
    </w:lvlOverride>
    <w:lvlOverride w:ilvl="7">
      <w:lvl w:ilvl="7">
        <w:start w:val="1"/>
        <w:numFmt w:val="lowerRoman"/>
        <w:lvlText w:val="%8."/>
        <w:lvlJc w:val="left"/>
        <w:pPr>
          <w:tabs>
            <w:tab w:val="num" w:pos="5670"/>
          </w:tabs>
          <w:ind w:left="5672" w:hanging="709"/>
        </w:pPr>
        <w:rPr>
          <w:rFonts w:hint="default"/>
        </w:rPr>
      </w:lvl>
    </w:lvlOverride>
    <w:lvlOverride w:ilvl="8">
      <w:lvl w:ilvl="8">
        <w:start w:val="1"/>
        <w:numFmt w:val="upperLetter"/>
        <w:lvlText w:val="%9."/>
        <w:lvlJc w:val="left"/>
        <w:pPr>
          <w:tabs>
            <w:tab w:val="num" w:pos="6379"/>
          </w:tabs>
          <w:ind w:left="6381" w:hanging="709"/>
        </w:pPr>
        <w:rPr>
          <w:rFonts w:hint="default"/>
        </w:rPr>
      </w:lvl>
    </w:lvlOverride>
  </w:num>
  <w:num w:numId="36" w16cid:durableId="1494374598">
    <w:abstractNumId w:val="25"/>
    <w:lvlOverride w:ilvl="0">
      <w:startOverride w:val="1"/>
      <w:lvl w:ilvl="0">
        <w:start w:val="1"/>
        <w:numFmt w:val="decimal"/>
        <w:pStyle w:val="Heading1"/>
        <w:lvlText w:val="%1."/>
        <w:lvlJc w:val="left"/>
        <w:pPr>
          <w:tabs>
            <w:tab w:val="num" w:pos="709"/>
          </w:tabs>
          <w:ind w:left="709" w:hanging="709"/>
        </w:pPr>
        <w:rPr>
          <w:rFonts w:hint="default"/>
        </w:rPr>
      </w:lvl>
    </w:lvlOverride>
    <w:lvlOverride w:ilvl="1">
      <w:startOverride w:val="1"/>
      <w:lvl w:ilvl="1">
        <w:start w:val="1"/>
        <w:numFmt w:val="decimal"/>
        <w:pStyle w:val="Heading2"/>
        <w:lvlText w:val="%1.%2"/>
        <w:lvlJc w:val="left"/>
        <w:pPr>
          <w:tabs>
            <w:tab w:val="num" w:pos="1418"/>
          </w:tabs>
          <w:ind w:left="1418" w:hanging="709"/>
        </w:pPr>
        <w:rPr>
          <w:rFonts w:hint="default"/>
        </w:rPr>
      </w:lvl>
    </w:lvlOverride>
    <w:lvlOverride w:ilvl="2">
      <w:startOverride w:val="1"/>
      <w:lvl w:ilvl="2">
        <w:start w:val="1"/>
        <w:numFmt w:val="lowerLetter"/>
        <w:pStyle w:val="Heading3"/>
        <w:lvlText w:val="(%3)"/>
        <w:lvlJc w:val="left"/>
        <w:pPr>
          <w:tabs>
            <w:tab w:val="num" w:pos="2126"/>
          </w:tabs>
          <w:ind w:left="2127" w:hanging="709"/>
        </w:pPr>
        <w:rPr>
          <w:rFonts w:hint="default"/>
        </w:rPr>
      </w:lvl>
    </w:lvlOverride>
    <w:lvlOverride w:ilvl="3">
      <w:startOverride w:val="1"/>
      <w:lvl w:ilvl="3">
        <w:start w:val="1"/>
        <w:numFmt w:val="decimal"/>
        <w:pStyle w:val="Heading4"/>
        <w:lvlText w:val="(%4)"/>
        <w:lvlJc w:val="left"/>
        <w:pPr>
          <w:tabs>
            <w:tab w:val="num" w:pos="2835"/>
          </w:tabs>
          <w:ind w:left="2836" w:hanging="709"/>
        </w:pPr>
        <w:rPr>
          <w:rFonts w:hint="default"/>
        </w:rPr>
      </w:lvl>
    </w:lvlOverride>
    <w:lvlOverride w:ilvl="4">
      <w:startOverride w:val="1"/>
      <w:lvl w:ilvl="4">
        <w:start w:val="1"/>
        <w:numFmt w:val="upperLetter"/>
        <w:pStyle w:val="Heading5"/>
        <w:lvlText w:val="(%5)"/>
        <w:lvlJc w:val="left"/>
        <w:pPr>
          <w:tabs>
            <w:tab w:val="num" w:pos="3544"/>
          </w:tabs>
          <w:ind w:left="3545" w:hanging="709"/>
        </w:pPr>
        <w:rPr>
          <w:rFonts w:hint="default"/>
        </w:rPr>
      </w:lvl>
    </w:lvlOverride>
    <w:lvlOverride w:ilvl="5">
      <w:startOverride w:val="1"/>
      <w:lvl w:ilvl="5">
        <w:start w:val="1"/>
        <w:numFmt w:val="lowerRoman"/>
        <w:lvlText w:val="(%6)"/>
        <w:lvlJc w:val="left"/>
        <w:pPr>
          <w:tabs>
            <w:tab w:val="num" w:pos="4253"/>
          </w:tabs>
          <w:ind w:left="4254" w:hanging="709"/>
        </w:pPr>
        <w:rPr>
          <w:rFonts w:hint="default"/>
        </w:rPr>
      </w:lvl>
    </w:lvlOverride>
    <w:lvlOverride w:ilvl="6">
      <w:startOverride w:val="1"/>
      <w:lvl w:ilvl="6">
        <w:start w:val="1"/>
        <w:numFmt w:val="lowerLetter"/>
        <w:lvlText w:val="%7."/>
        <w:lvlJc w:val="left"/>
        <w:pPr>
          <w:tabs>
            <w:tab w:val="num" w:pos="4961"/>
          </w:tabs>
          <w:ind w:left="4963" w:hanging="709"/>
        </w:pPr>
        <w:rPr>
          <w:rFonts w:hint="default"/>
        </w:rPr>
      </w:lvl>
    </w:lvlOverride>
    <w:lvlOverride w:ilvl="7">
      <w:startOverride w:val="1"/>
      <w:lvl w:ilvl="7">
        <w:start w:val="1"/>
        <w:numFmt w:val="lowerRoman"/>
        <w:lvlText w:val="%8."/>
        <w:lvlJc w:val="left"/>
        <w:pPr>
          <w:tabs>
            <w:tab w:val="num" w:pos="5670"/>
          </w:tabs>
          <w:ind w:left="5672" w:hanging="709"/>
        </w:pPr>
        <w:rPr>
          <w:rFonts w:hint="default"/>
        </w:rPr>
      </w:lvl>
    </w:lvlOverride>
    <w:lvlOverride w:ilvl="8">
      <w:startOverride w:val="1"/>
      <w:lvl w:ilvl="8">
        <w:start w:val="1"/>
        <w:numFmt w:val="upperLetter"/>
        <w:lvlText w:val="%9."/>
        <w:lvlJc w:val="left"/>
        <w:pPr>
          <w:tabs>
            <w:tab w:val="num" w:pos="6379"/>
          </w:tabs>
          <w:ind w:left="6381" w:hanging="709"/>
        </w:pPr>
        <w:rPr>
          <w:rFonts w:hint="default"/>
        </w:rPr>
      </w:lvl>
    </w:lvlOverride>
  </w:num>
  <w:num w:numId="37" w16cid:durableId="1234314365">
    <w:abstractNumId w:val="25"/>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pStyle w:val="Heading2"/>
        <w:lvlText w:val="%1.%2"/>
        <w:lvlJc w:val="left"/>
        <w:pPr>
          <w:tabs>
            <w:tab w:val="num" w:pos="1418"/>
          </w:tabs>
          <w:ind w:left="1418" w:hanging="709"/>
        </w:pPr>
        <w:rPr>
          <w:rFonts w:hint="default"/>
        </w:rPr>
      </w:lvl>
    </w:lvlOverride>
    <w:lvlOverride w:ilvl="2">
      <w:lvl w:ilvl="2">
        <w:start w:val="1"/>
        <w:numFmt w:val="lowerLetter"/>
        <w:pStyle w:val="Heading3"/>
        <w:lvlText w:val="(%3)"/>
        <w:lvlJc w:val="left"/>
        <w:pPr>
          <w:tabs>
            <w:tab w:val="num" w:pos="2126"/>
          </w:tabs>
          <w:ind w:left="2127" w:hanging="709"/>
        </w:pPr>
        <w:rPr>
          <w:rFonts w:hint="default"/>
        </w:rPr>
      </w:lvl>
    </w:lvlOverride>
    <w:lvlOverride w:ilvl="3">
      <w:lvl w:ilvl="3">
        <w:start w:val="1"/>
        <w:numFmt w:val="decimal"/>
        <w:pStyle w:val="Heading4"/>
        <w:lvlText w:val="(%4)"/>
        <w:lvlJc w:val="left"/>
        <w:pPr>
          <w:tabs>
            <w:tab w:val="num" w:pos="2835"/>
          </w:tabs>
          <w:ind w:left="2836" w:hanging="709"/>
        </w:pPr>
        <w:rPr>
          <w:rFonts w:hint="default"/>
        </w:rPr>
      </w:lvl>
    </w:lvlOverride>
    <w:lvlOverride w:ilvl="4">
      <w:lvl w:ilvl="4">
        <w:start w:val="1"/>
        <w:numFmt w:val="upperLetter"/>
        <w:pStyle w:val="Heading5"/>
        <w:lvlText w:val="(%5)"/>
        <w:lvlJc w:val="left"/>
        <w:pPr>
          <w:tabs>
            <w:tab w:val="num" w:pos="3544"/>
          </w:tabs>
          <w:ind w:left="3545" w:hanging="709"/>
        </w:pPr>
        <w:rPr>
          <w:rFonts w:hint="default"/>
        </w:rPr>
      </w:lvl>
    </w:lvlOverride>
    <w:lvlOverride w:ilvl="5">
      <w:lvl w:ilvl="5">
        <w:start w:val="1"/>
        <w:numFmt w:val="lowerRoman"/>
        <w:lvlText w:val="(%6)"/>
        <w:lvlJc w:val="left"/>
        <w:pPr>
          <w:tabs>
            <w:tab w:val="num" w:pos="4253"/>
          </w:tabs>
          <w:ind w:left="4254" w:hanging="709"/>
        </w:pPr>
        <w:rPr>
          <w:rFonts w:hint="default"/>
        </w:rPr>
      </w:lvl>
    </w:lvlOverride>
    <w:lvlOverride w:ilvl="6">
      <w:lvl w:ilvl="6">
        <w:start w:val="1"/>
        <w:numFmt w:val="lowerLetter"/>
        <w:lvlText w:val="%7."/>
        <w:lvlJc w:val="left"/>
        <w:pPr>
          <w:tabs>
            <w:tab w:val="num" w:pos="4961"/>
          </w:tabs>
          <w:ind w:left="4963" w:hanging="709"/>
        </w:pPr>
        <w:rPr>
          <w:rFonts w:hint="default"/>
        </w:rPr>
      </w:lvl>
    </w:lvlOverride>
    <w:lvlOverride w:ilvl="7">
      <w:lvl w:ilvl="7">
        <w:start w:val="1"/>
        <w:numFmt w:val="lowerRoman"/>
        <w:lvlText w:val="%8."/>
        <w:lvlJc w:val="left"/>
        <w:pPr>
          <w:tabs>
            <w:tab w:val="num" w:pos="5670"/>
          </w:tabs>
          <w:ind w:left="5672" w:hanging="709"/>
        </w:pPr>
        <w:rPr>
          <w:rFonts w:hint="default"/>
        </w:rPr>
      </w:lvl>
    </w:lvlOverride>
    <w:lvlOverride w:ilvl="8">
      <w:lvl w:ilvl="8">
        <w:start w:val="1"/>
        <w:numFmt w:val="upperLetter"/>
        <w:lvlText w:val="%9."/>
        <w:lvlJc w:val="left"/>
        <w:pPr>
          <w:tabs>
            <w:tab w:val="num" w:pos="6379"/>
          </w:tabs>
          <w:ind w:left="6381" w:hanging="709"/>
        </w:pPr>
        <w:rPr>
          <w:rFonts w:hint="default"/>
        </w:rPr>
      </w:lvl>
    </w:lvlOverride>
  </w:num>
  <w:num w:numId="38" w16cid:durableId="906306178">
    <w:abstractNumId w:val="25"/>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pStyle w:val="Heading2"/>
        <w:lvlText w:val="%1.%2"/>
        <w:lvlJc w:val="left"/>
        <w:pPr>
          <w:tabs>
            <w:tab w:val="num" w:pos="1418"/>
          </w:tabs>
          <w:ind w:left="1418" w:hanging="709"/>
        </w:pPr>
        <w:rPr>
          <w:rFonts w:hint="default"/>
        </w:rPr>
      </w:lvl>
    </w:lvlOverride>
    <w:lvlOverride w:ilvl="2">
      <w:lvl w:ilvl="2">
        <w:start w:val="1"/>
        <w:numFmt w:val="lowerLetter"/>
        <w:pStyle w:val="Heading3"/>
        <w:lvlText w:val="(%3)"/>
        <w:lvlJc w:val="left"/>
        <w:pPr>
          <w:tabs>
            <w:tab w:val="num" w:pos="2126"/>
          </w:tabs>
          <w:ind w:left="2127" w:hanging="709"/>
        </w:pPr>
        <w:rPr>
          <w:rFonts w:hint="default"/>
        </w:rPr>
      </w:lvl>
    </w:lvlOverride>
    <w:lvlOverride w:ilvl="3">
      <w:lvl w:ilvl="3">
        <w:start w:val="1"/>
        <w:numFmt w:val="decimal"/>
        <w:pStyle w:val="Heading4"/>
        <w:lvlText w:val="(%4)"/>
        <w:lvlJc w:val="left"/>
        <w:pPr>
          <w:tabs>
            <w:tab w:val="num" w:pos="2835"/>
          </w:tabs>
          <w:ind w:left="2836" w:hanging="709"/>
        </w:pPr>
        <w:rPr>
          <w:rFonts w:hint="default"/>
        </w:rPr>
      </w:lvl>
    </w:lvlOverride>
    <w:lvlOverride w:ilvl="4">
      <w:lvl w:ilvl="4">
        <w:start w:val="1"/>
        <w:numFmt w:val="upperLetter"/>
        <w:pStyle w:val="Heading5"/>
        <w:lvlText w:val="(%5)"/>
        <w:lvlJc w:val="left"/>
        <w:pPr>
          <w:tabs>
            <w:tab w:val="num" w:pos="3544"/>
          </w:tabs>
          <w:ind w:left="3545" w:hanging="709"/>
        </w:pPr>
        <w:rPr>
          <w:rFonts w:hint="default"/>
        </w:rPr>
      </w:lvl>
    </w:lvlOverride>
    <w:lvlOverride w:ilvl="5">
      <w:lvl w:ilvl="5">
        <w:start w:val="1"/>
        <w:numFmt w:val="lowerRoman"/>
        <w:lvlText w:val="(%6)"/>
        <w:lvlJc w:val="left"/>
        <w:pPr>
          <w:tabs>
            <w:tab w:val="num" w:pos="4253"/>
          </w:tabs>
          <w:ind w:left="4254" w:hanging="709"/>
        </w:pPr>
        <w:rPr>
          <w:rFonts w:hint="default"/>
        </w:rPr>
      </w:lvl>
    </w:lvlOverride>
    <w:lvlOverride w:ilvl="6">
      <w:lvl w:ilvl="6">
        <w:start w:val="1"/>
        <w:numFmt w:val="lowerLetter"/>
        <w:lvlText w:val="%7."/>
        <w:lvlJc w:val="left"/>
        <w:pPr>
          <w:tabs>
            <w:tab w:val="num" w:pos="4961"/>
          </w:tabs>
          <w:ind w:left="4963" w:hanging="709"/>
        </w:pPr>
        <w:rPr>
          <w:rFonts w:hint="default"/>
        </w:rPr>
      </w:lvl>
    </w:lvlOverride>
    <w:lvlOverride w:ilvl="7">
      <w:lvl w:ilvl="7">
        <w:start w:val="1"/>
        <w:numFmt w:val="lowerRoman"/>
        <w:lvlText w:val="%8."/>
        <w:lvlJc w:val="left"/>
        <w:pPr>
          <w:tabs>
            <w:tab w:val="num" w:pos="5670"/>
          </w:tabs>
          <w:ind w:left="5672" w:hanging="709"/>
        </w:pPr>
        <w:rPr>
          <w:rFonts w:hint="default"/>
        </w:rPr>
      </w:lvl>
    </w:lvlOverride>
    <w:lvlOverride w:ilvl="8">
      <w:lvl w:ilvl="8">
        <w:start w:val="1"/>
        <w:numFmt w:val="upperLetter"/>
        <w:lvlText w:val="%9."/>
        <w:lvlJc w:val="left"/>
        <w:pPr>
          <w:tabs>
            <w:tab w:val="num" w:pos="6379"/>
          </w:tabs>
          <w:ind w:left="6381" w:hanging="709"/>
        </w:pPr>
        <w:rPr>
          <w:rFonts w:hint="default"/>
        </w:rPr>
      </w:lvl>
    </w:lvlOverride>
  </w:num>
  <w:num w:numId="39" w16cid:durableId="2023819375">
    <w:abstractNumId w:val="25"/>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pStyle w:val="Heading2"/>
        <w:lvlText w:val="%1.%2"/>
        <w:lvlJc w:val="left"/>
        <w:pPr>
          <w:tabs>
            <w:tab w:val="num" w:pos="1418"/>
          </w:tabs>
          <w:ind w:left="1418" w:hanging="709"/>
        </w:pPr>
        <w:rPr>
          <w:rFonts w:hint="default"/>
        </w:rPr>
      </w:lvl>
    </w:lvlOverride>
    <w:lvlOverride w:ilvl="2">
      <w:lvl w:ilvl="2">
        <w:start w:val="1"/>
        <w:numFmt w:val="lowerLetter"/>
        <w:pStyle w:val="Heading3"/>
        <w:lvlText w:val="(%3)"/>
        <w:lvlJc w:val="left"/>
        <w:pPr>
          <w:tabs>
            <w:tab w:val="num" w:pos="2126"/>
          </w:tabs>
          <w:ind w:left="2127" w:hanging="709"/>
        </w:pPr>
        <w:rPr>
          <w:rFonts w:hint="default"/>
        </w:rPr>
      </w:lvl>
    </w:lvlOverride>
    <w:lvlOverride w:ilvl="3">
      <w:lvl w:ilvl="3">
        <w:start w:val="1"/>
        <w:numFmt w:val="decimal"/>
        <w:pStyle w:val="Heading4"/>
        <w:lvlText w:val="(%4)"/>
        <w:lvlJc w:val="left"/>
        <w:pPr>
          <w:tabs>
            <w:tab w:val="num" w:pos="2835"/>
          </w:tabs>
          <w:ind w:left="2836" w:hanging="709"/>
        </w:pPr>
        <w:rPr>
          <w:rFonts w:hint="default"/>
        </w:rPr>
      </w:lvl>
    </w:lvlOverride>
    <w:lvlOverride w:ilvl="4">
      <w:lvl w:ilvl="4">
        <w:start w:val="1"/>
        <w:numFmt w:val="upperLetter"/>
        <w:pStyle w:val="Heading5"/>
        <w:lvlText w:val="(%5)"/>
        <w:lvlJc w:val="left"/>
        <w:pPr>
          <w:tabs>
            <w:tab w:val="num" w:pos="3544"/>
          </w:tabs>
          <w:ind w:left="3545" w:hanging="709"/>
        </w:pPr>
        <w:rPr>
          <w:rFonts w:hint="default"/>
        </w:rPr>
      </w:lvl>
    </w:lvlOverride>
    <w:lvlOverride w:ilvl="5">
      <w:lvl w:ilvl="5">
        <w:start w:val="1"/>
        <w:numFmt w:val="lowerRoman"/>
        <w:lvlText w:val="(%6)"/>
        <w:lvlJc w:val="left"/>
        <w:pPr>
          <w:tabs>
            <w:tab w:val="num" w:pos="4253"/>
          </w:tabs>
          <w:ind w:left="4254" w:hanging="709"/>
        </w:pPr>
        <w:rPr>
          <w:rFonts w:hint="default"/>
        </w:rPr>
      </w:lvl>
    </w:lvlOverride>
    <w:lvlOverride w:ilvl="6">
      <w:lvl w:ilvl="6">
        <w:start w:val="1"/>
        <w:numFmt w:val="lowerLetter"/>
        <w:lvlText w:val="%7."/>
        <w:lvlJc w:val="left"/>
        <w:pPr>
          <w:tabs>
            <w:tab w:val="num" w:pos="4961"/>
          </w:tabs>
          <w:ind w:left="4963" w:hanging="709"/>
        </w:pPr>
        <w:rPr>
          <w:rFonts w:hint="default"/>
        </w:rPr>
      </w:lvl>
    </w:lvlOverride>
    <w:lvlOverride w:ilvl="7">
      <w:lvl w:ilvl="7">
        <w:start w:val="1"/>
        <w:numFmt w:val="lowerRoman"/>
        <w:lvlText w:val="%8."/>
        <w:lvlJc w:val="left"/>
        <w:pPr>
          <w:tabs>
            <w:tab w:val="num" w:pos="5670"/>
          </w:tabs>
          <w:ind w:left="5672" w:hanging="709"/>
        </w:pPr>
        <w:rPr>
          <w:rFonts w:hint="default"/>
        </w:rPr>
      </w:lvl>
    </w:lvlOverride>
    <w:lvlOverride w:ilvl="8">
      <w:lvl w:ilvl="8">
        <w:start w:val="1"/>
        <w:numFmt w:val="upperLetter"/>
        <w:lvlText w:val="%9."/>
        <w:lvlJc w:val="left"/>
        <w:pPr>
          <w:tabs>
            <w:tab w:val="num" w:pos="6379"/>
          </w:tabs>
          <w:ind w:left="6381" w:hanging="709"/>
        </w:pPr>
        <w:rPr>
          <w:rFonts w:hint="default"/>
        </w:rPr>
      </w:lvl>
    </w:lvlOverride>
  </w:num>
  <w:num w:numId="40" w16cid:durableId="620036377">
    <w:abstractNumId w:val="25"/>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pStyle w:val="Heading2"/>
        <w:lvlText w:val="%1.%2"/>
        <w:lvlJc w:val="left"/>
        <w:pPr>
          <w:tabs>
            <w:tab w:val="num" w:pos="1418"/>
          </w:tabs>
          <w:ind w:left="1418" w:hanging="709"/>
        </w:pPr>
        <w:rPr>
          <w:rFonts w:hint="default"/>
        </w:rPr>
      </w:lvl>
    </w:lvlOverride>
    <w:lvlOverride w:ilvl="2">
      <w:lvl w:ilvl="2">
        <w:start w:val="1"/>
        <w:numFmt w:val="lowerLetter"/>
        <w:pStyle w:val="Heading3"/>
        <w:lvlText w:val="(%3)"/>
        <w:lvlJc w:val="left"/>
        <w:pPr>
          <w:tabs>
            <w:tab w:val="num" w:pos="2126"/>
          </w:tabs>
          <w:ind w:left="2127" w:hanging="709"/>
        </w:pPr>
        <w:rPr>
          <w:rFonts w:hint="default"/>
        </w:rPr>
      </w:lvl>
    </w:lvlOverride>
    <w:lvlOverride w:ilvl="3">
      <w:lvl w:ilvl="3">
        <w:start w:val="1"/>
        <w:numFmt w:val="decimal"/>
        <w:pStyle w:val="Heading4"/>
        <w:lvlText w:val="(%4)"/>
        <w:lvlJc w:val="left"/>
        <w:pPr>
          <w:tabs>
            <w:tab w:val="num" w:pos="2835"/>
          </w:tabs>
          <w:ind w:left="2836" w:hanging="709"/>
        </w:pPr>
        <w:rPr>
          <w:rFonts w:hint="default"/>
        </w:rPr>
      </w:lvl>
    </w:lvlOverride>
    <w:lvlOverride w:ilvl="4">
      <w:lvl w:ilvl="4">
        <w:start w:val="1"/>
        <w:numFmt w:val="upperLetter"/>
        <w:pStyle w:val="Heading5"/>
        <w:lvlText w:val="(%5)"/>
        <w:lvlJc w:val="left"/>
        <w:pPr>
          <w:tabs>
            <w:tab w:val="num" w:pos="3544"/>
          </w:tabs>
          <w:ind w:left="3545" w:hanging="709"/>
        </w:pPr>
        <w:rPr>
          <w:rFonts w:hint="default"/>
        </w:rPr>
      </w:lvl>
    </w:lvlOverride>
    <w:lvlOverride w:ilvl="5">
      <w:lvl w:ilvl="5">
        <w:start w:val="1"/>
        <w:numFmt w:val="lowerRoman"/>
        <w:lvlText w:val="(%6)"/>
        <w:lvlJc w:val="left"/>
        <w:pPr>
          <w:tabs>
            <w:tab w:val="num" w:pos="4253"/>
          </w:tabs>
          <w:ind w:left="4254" w:hanging="709"/>
        </w:pPr>
        <w:rPr>
          <w:rFonts w:hint="default"/>
        </w:rPr>
      </w:lvl>
    </w:lvlOverride>
    <w:lvlOverride w:ilvl="6">
      <w:lvl w:ilvl="6">
        <w:start w:val="1"/>
        <w:numFmt w:val="lowerLetter"/>
        <w:lvlText w:val="%7."/>
        <w:lvlJc w:val="left"/>
        <w:pPr>
          <w:tabs>
            <w:tab w:val="num" w:pos="4961"/>
          </w:tabs>
          <w:ind w:left="4963" w:hanging="709"/>
        </w:pPr>
        <w:rPr>
          <w:rFonts w:hint="default"/>
        </w:rPr>
      </w:lvl>
    </w:lvlOverride>
    <w:lvlOverride w:ilvl="7">
      <w:lvl w:ilvl="7">
        <w:start w:val="1"/>
        <w:numFmt w:val="lowerRoman"/>
        <w:lvlText w:val="%8."/>
        <w:lvlJc w:val="left"/>
        <w:pPr>
          <w:tabs>
            <w:tab w:val="num" w:pos="5670"/>
          </w:tabs>
          <w:ind w:left="5672" w:hanging="709"/>
        </w:pPr>
        <w:rPr>
          <w:rFonts w:hint="default"/>
        </w:rPr>
      </w:lvl>
    </w:lvlOverride>
    <w:lvlOverride w:ilvl="8">
      <w:lvl w:ilvl="8">
        <w:start w:val="1"/>
        <w:numFmt w:val="upperLetter"/>
        <w:lvlText w:val="%9."/>
        <w:lvlJc w:val="left"/>
        <w:pPr>
          <w:tabs>
            <w:tab w:val="num" w:pos="6379"/>
          </w:tabs>
          <w:ind w:left="6381" w:hanging="709"/>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ylesUpdated" w:val="4"/>
  </w:docVars>
  <w:rsids>
    <w:rsidRoot w:val="007F76A4"/>
    <w:rsid w:val="00002A35"/>
    <w:rsid w:val="00011481"/>
    <w:rsid w:val="0001201B"/>
    <w:rsid w:val="00023EF9"/>
    <w:rsid w:val="00060291"/>
    <w:rsid w:val="00060DF8"/>
    <w:rsid w:val="000752A3"/>
    <w:rsid w:val="00090123"/>
    <w:rsid w:val="00090B77"/>
    <w:rsid w:val="00095341"/>
    <w:rsid w:val="000A37B0"/>
    <w:rsid w:val="000A777A"/>
    <w:rsid w:val="000B2756"/>
    <w:rsid w:val="000B45F9"/>
    <w:rsid w:val="000B6D1F"/>
    <w:rsid w:val="000C0FCE"/>
    <w:rsid w:val="000C4071"/>
    <w:rsid w:val="000C4D01"/>
    <w:rsid w:val="000C66B4"/>
    <w:rsid w:val="000C798C"/>
    <w:rsid w:val="000D5343"/>
    <w:rsid w:val="000E0068"/>
    <w:rsid w:val="000F344B"/>
    <w:rsid w:val="000F4779"/>
    <w:rsid w:val="000F4D9D"/>
    <w:rsid w:val="000F7567"/>
    <w:rsid w:val="00110BA3"/>
    <w:rsid w:val="00110E62"/>
    <w:rsid w:val="00114B7E"/>
    <w:rsid w:val="00115CA9"/>
    <w:rsid w:val="00116C38"/>
    <w:rsid w:val="00117794"/>
    <w:rsid w:val="00120DC0"/>
    <w:rsid w:val="00123B53"/>
    <w:rsid w:val="00145A56"/>
    <w:rsid w:val="00145C03"/>
    <w:rsid w:val="001463AF"/>
    <w:rsid w:val="00150DF8"/>
    <w:rsid w:val="00156BD6"/>
    <w:rsid w:val="00160A39"/>
    <w:rsid w:val="00161AB8"/>
    <w:rsid w:val="00164B1B"/>
    <w:rsid w:val="00167F42"/>
    <w:rsid w:val="00173894"/>
    <w:rsid w:val="00186F9F"/>
    <w:rsid w:val="001907D3"/>
    <w:rsid w:val="00194105"/>
    <w:rsid w:val="00196269"/>
    <w:rsid w:val="001A1992"/>
    <w:rsid w:val="001A390A"/>
    <w:rsid w:val="001A52CE"/>
    <w:rsid w:val="001B0C3D"/>
    <w:rsid w:val="001B284E"/>
    <w:rsid w:val="001B4FFB"/>
    <w:rsid w:val="001C01A9"/>
    <w:rsid w:val="002028E9"/>
    <w:rsid w:val="0020588C"/>
    <w:rsid w:val="002341EC"/>
    <w:rsid w:val="00240499"/>
    <w:rsid w:val="00245949"/>
    <w:rsid w:val="00246E5A"/>
    <w:rsid w:val="00254C28"/>
    <w:rsid w:val="00262BE2"/>
    <w:rsid w:val="00263C65"/>
    <w:rsid w:val="002674EB"/>
    <w:rsid w:val="002723B1"/>
    <w:rsid w:val="00280090"/>
    <w:rsid w:val="00281E43"/>
    <w:rsid w:val="0028678A"/>
    <w:rsid w:val="002963DA"/>
    <w:rsid w:val="002966A0"/>
    <w:rsid w:val="002A6A66"/>
    <w:rsid w:val="002B3167"/>
    <w:rsid w:val="002C64AE"/>
    <w:rsid w:val="002D4744"/>
    <w:rsid w:val="002E315C"/>
    <w:rsid w:val="002E38FE"/>
    <w:rsid w:val="002E5477"/>
    <w:rsid w:val="002E560B"/>
    <w:rsid w:val="00303B57"/>
    <w:rsid w:val="00313FAD"/>
    <w:rsid w:val="00314107"/>
    <w:rsid w:val="00314B28"/>
    <w:rsid w:val="00327AD6"/>
    <w:rsid w:val="00330954"/>
    <w:rsid w:val="0033155B"/>
    <w:rsid w:val="00331E95"/>
    <w:rsid w:val="0034139E"/>
    <w:rsid w:val="0034377D"/>
    <w:rsid w:val="00361930"/>
    <w:rsid w:val="00362FF1"/>
    <w:rsid w:val="00371647"/>
    <w:rsid w:val="0038778E"/>
    <w:rsid w:val="003A30AF"/>
    <w:rsid w:val="003C16BF"/>
    <w:rsid w:val="003D3E59"/>
    <w:rsid w:val="003E19D8"/>
    <w:rsid w:val="003E673D"/>
    <w:rsid w:val="003F06A9"/>
    <w:rsid w:val="003F26B8"/>
    <w:rsid w:val="003F5186"/>
    <w:rsid w:val="004012E1"/>
    <w:rsid w:val="00404C24"/>
    <w:rsid w:val="0041122F"/>
    <w:rsid w:val="00416982"/>
    <w:rsid w:val="00416F21"/>
    <w:rsid w:val="0042612E"/>
    <w:rsid w:val="00430EEB"/>
    <w:rsid w:val="00454B86"/>
    <w:rsid w:val="00464407"/>
    <w:rsid w:val="00465663"/>
    <w:rsid w:val="00466B91"/>
    <w:rsid w:val="0047535C"/>
    <w:rsid w:val="00482B14"/>
    <w:rsid w:val="00482E8A"/>
    <w:rsid w:val="004830E0"/>
    <w:rsid w:val="00484A51"/>
    <w:rsid w:val="0049396F"/>
    <w:rsid w:val="00493F1F"/>
    <w:rsid w:val="00495772"/>
    <w:rsid w:val="00497A8D"/>
    <w:rsid w:val="004A16C4"/>
    <w:rsid w:val="004A2AF4"/>
    <w:rsid w:val="004A5A48"/>
    <w:rsid w:val="004B2F1F"/>
    <w:rsid w:val="004B4533"/>
    <w:rsid w:val="004B796F"/>
    <w:rsid w:val="004C370D"/>
    <w:rsid w:val="004C5DA4"/>
    <w:rsid w:val="004D4F21"/>
    <w:rsid w:val="004E5C1B"/>
    <w:rsid w:val="004F5052"/>
    <w:rsid w:val="004F61E2"/>
    <w:rsid w:val="004F7E40"/>
    <w:rsid w:val="004F7FB2"/>
    <w:rsid w:val="005020C5"/>
    <w:rsid w:val="005132BD"/>
    <w:rsid w:val="00514EA7"/>
    <w:rsid w:val="00516EEA"/>
    <w:rsid w:val="00525E77"/>
    <w:rsid w:val="00530974"/>
    <w:rsid w:val="00540E57"/>
    <w:rsid w:val="00545F71"/>
    <w:rsid w:val="00564ACB"/>
    <w:rsid w:val="00566EF7"/>
    <w:rsid w:val="0058322C"/>
    <w:rsid w:val="005852D8"/>
    <w:rsid w:val="005866F3"/>
    <w:rsid w:val="00586F40"/>
    <w:rsid w:val="00590512"/>
    <w:rsid w:val="00594476"/>
    <w:rsid w:val="00596866"/>
    <w:rsid w:val="00596978"/>
    <w:rsid w:val="005A40E8"/>
    <w:rsid w:val="005A4924"/>
    <w:rsid w:val="005B1C41"/>
    <w:rsid w:val="005B5487"/>
    <w:rsid w:val="005C4D05"/>
    <w:rsid w:val="005C797E"/>
    <w:rsid w:val="005C7F0B"/>
    <w:rsid w:val="005D4BAD"/>
    <w:rsid w:val="005E4D47"/>
    <w:rsid w:val="005E7E3F"/>
    <w:rsid w:val="00600429"/>
    <w:rsid w:val="006010DA"/>
    <w:rsid w:val="006022A8"/>
    <w:rsid w:val="00604CFA"/>
    <w:rsid w:val="006059C1"/>
    <w:rsid w:val="00613B19"/>
    <w:rsid w:val="0062423B"/>
    <w:rsid w:val="00624C85"/>
    <w:rsid w:val="00636D81"/>
    <w:rsid w:val="00654269"/>
    <w:rsid w:val="00657800"/>
    <w:rsid w:val="00660595"/>
    <w:rsid w:val="00662136"/>
    <w:rsid w:val="006635FB"/>
    <w:rsid w:val="00671537"/>
    <w:rsid w:val="0067537C"/>
    <w:rsid w:val="0068411D"/>
    <w:rsid w:val="00684B76"/>
    <w:rsid w:val="006858BE"/>
    <w:rsid w:val="006868BE"/>
    <w:rsid w:val="00696453"/>
    <w:rsid w:val="006A3CF1"/>
    <w:rsid w:val="006B75BF"/>
    <w:rsid w:val="006C1209"/>
    <w:rsid w:val="006C2857"/>
    <w:rsid w:val="006D6F17"/>
    <w:rsid w:val="006E6814"/>
    <w:rsid w:val="006F739C"/>
    <w:rsid w:val="00705CF5"/>
    <w:rsid w:val="00707798"/>
    <w:rsid w:val="00713BFC"/>
    <w:rsid w:val="00720087"/>
    <w:rsid w:val="00721E69"/>
    <w:rsid w:val="00732406"/>
    <w:rsid w:val="00735B5E"/>
    <w:rsid w:val="007400FA"/>
    <w:rsid w:val="0074202C"/>
    <w:rsid w:val="007446F2"/>
    <w:rsid w:val="00750478"/>
    <w:rsid w:val="0076099F"/>
    <w:rsid w:val="00770975"/>
    <w:rsid w:val="0078717E"/>
    <w:rsid w:val="00796846"/>
    <w:rsid w:val="00796FA2"/>
    <w:rsid w:val="007A5736"/>
    <w:rsid w:val="007B3684"/>
    <w:rsid w:val="007B5DEE"/>
    <w:rsid w:val="007D614A"/>
    <w:rsid w:val="007D631E"/>
    <w:rsid w:val="007E5543"/>
    <w:rsid w:val="007E75F9"/>
    <w:rsid w:val="007F599F"/>
    <w:rsid w:val="007F76A4"/>
    <w:rsid w:val="008005C6"/>
    <w:rsid w:val="00812785"/>
    <w:rsid w:val="00831FD7"/>
    <w:rsid w:val="00837691"/>
    <w:rsid w:val="0083798F"/>
    <w:rsid w:val="008458D8"/>
    <w:rsid w:val="00847EF0"/>
    <w:rsid w:val="00851AB0"/>
    <w:rsid w:val="008633A0"/>
    <w:rsid w:val="0086799B"/>
    <w:rsid w:val="00871289"/>
    <w:rsid w:val="0087428C"/>
    <w:rsid w:val="00877544"/>
    <w:rsid w:val="00886FB0"/>
    <w:rsid w:val="00897CB7"/>
    <w:rsid w:val="00897FAB"/>
    <w:rsid w:val="008A2719"/>
    <w:rsid w:val="008B060D"/>
    <w:rsid w:val="008B151F"/>
    <w:rsid w:val="008B39B8"/>
    <w:rsid w:val="008C22A1"/>
    <w:rsid w:val="008D61EF"/>
    <w:rsid w:val="008E5812"/>
    <w:rsid w:val="008E62E3"/>
    <w:rsid w:val="0090676F"/>
    <w:rsid w:val="00912647"/>
    <w:rsid w:val="00917D7D"/>
    <w:rsid w:val="009312D9"/>
    <w:rsid w:val="00961E43"/>
    <w:rsid w:val="00962C99"/>
    <w:rsid w:val="00964FD1"/>
    <w:rsid w:val="009673C8"/>
    <w:rsid w:val="00970B42"/>
    <w:rsid w:val="00973A17"/>
    <w:rsid w:val="00973A5F"/>
    <w:rsid w:val="00975B61"/>
    <w:rsid w:val="00980456"/>
    <w:rsid w:val="009815D1"/>
    <w:rsid w:val="00982500"/>
    <w:rsid w:val="0099022F"/>
    <w:rsid w:val="009960A1"/>
    <w:rsid w:val="009A19AE"/>
    <w:rsid w:val="009A46EA"/>
    <w:rsid w:val="009B016C"/>
    <w:rsid w:val="009B1D4E"/>
    <w:rsid w:val="009B4729"/>
    <w:rsid w:val="009D0F71"/>
    <w:rsid w:val="009E043A"/>
    <w:rsid w:val="009E3535"/>
    <w:rsid w:val="009F45B4"/>
    <w:rsid w:val="00A007AB"/>
    <w:rsid w:val="00A01023"/>
    <w:rsid w:val="00A10FE8"/>
    <w:rsid w:val="00A17482"/>
    <w:rsid w:val="00A208D1"/>
    <w:rsid w:val="00A20CAA"/>
    <w:rsid w:val="00A3045C"/>
    <w:rsid w:val="00A45A63"/>
    <w:rsid w:val="00A54B20"/>
    <w:rsid w:val="00A559E7"/>
    <w:rsid w:val="00A73690"/>
    <w:rsid w:val="00A8677A"/>
    <w:rsid w:val="00A87295"/>
    <w:rsid w:val="00AA32EB"/>
    <w:rsid w:val="00AA50F0"/>
    <w:rsid w:val="00AB7900"/>
    <w:rsid w:val="00AC13C1"/>
    <w:rsid w:val="00AC47DE"/>
    <w:rsid w:val="00AE2A4E"/>
    <w:rsid w:val="00B00673"/>
    <w:rsid w:val="00B00FA3"/>
    <w:rsid w:val="00B04AE7"/>
    <w:rsid w:val="00B06C87"/>
    <w:rsid w:val="00B16256"/>
    <w:rsid w:val="00B23027"/>
    <w:rsid w:val="00B2421E"/>
    <w:rsid w:val="00B26677"/>
    <w:rsid w:val="00B27071"/>
    <w:rsid w:val="00B47F45"/>
    <w:rsid w:val="00B54228"/>
    <w:rsid w:val="00B56590"/>
    <w:rsid w:val="00B62C56"/>
    <w:rsid w:val="00B70E9A"/>
    <w:rsid w:val="00B72D78"/>
    <w:rsid w:val="00B739D5"/>
    <w:rsid w:val="00B93191"/>
    <w:rsid w:val="00B93E05"/>
    <w:rsid w:val="00B97A6A"/>
    <w:rsid w:val="00BA0726"/>
    <w:rsid w:val="00BA2ABE"/>
    <w:rsid w:val="00BA6324"/>
    <w:rsid w:val="00BB0FB4"/>
    <w:rsid w:val="00BC0F57"/>
    <w:rsid w:val="00BC10DA"/>
    <w:rsid w:val="00BC4F05"/>
    <w:rsid w:val="00BC69B0"/>
    <w:rsid w:val="00BD1243"/>
    <w:rsid w:val="00BD2BDA"/>
    <w:rsid w:val="00BD61D5"/>
    <w:rsid w:val="00BE0CBA"/>
    <w:rsid w:val="00BE789D"/>
    <w:rsid w:val="00BE7F59"/>
    <w:rsid w:val="00BF0E8E"/>
    <w:rsid w:val="00C02A55"/>
    <w:rsid w:val="00C0576A"/>
    <w:rsid w:val="00C07810"/>
    <w:rsid w:val="00C102FF"/>
    <w:rsid w:val="00C10558"/>
    <w:rsid w:val="00C146EC"/>
    <w:rsid w:val="00C17129"/>
    <w:rsid w:val="00C31771"/>
    <w:rsid w:val="00C3327E"/>
    <w:rsid w:val="00C37D55"/>
    <w:rsid w:val="00C41E7E"/>
    <w:rsid w:val="00C46541"/>
    <w:rsid w:val="00C526FF"/>
    <w:rsid w:val="00C566E7"/>
    <w:rsid w:val="00C6216D"/>
    <w:rsid w:val="00C6350B"/>
    <w:rsid w:val="00C67426"/>
    <w:rsid w:val="00C75600"/>
    <w:rsid w:val="00C77ADD"/>
    <w:rsid w:val="00CA3A96"/>
    <w:rsid w:val="00CB1D92"/>
    <w:rsid w:val="00CB7473"/>
    <w:rsid w:val="00CB7D8F"/>
    <w:rsid w:val="00CC2277"/>
    <w:rsid w:val="00CC4DDF"/>
    <w:rsid w:val="00CE0BAF"/>
    <w:rsid w:val="00CE6CC1"/>
    <w:rsid w:val="00CF112F"/>
    <w:rsid w:val="00CF6A56"/>
    <w:rsid w:val="00CF6EFF"/>
    <w:rsid w:val="00D01D8B"/>
    <w:rsid w:val="00D10BC7"/>
    <w:rsid w:val="00D13DEC"/>
    <w:rsid w:val="00D17579"/>
    <w:rsid w:val="00D30F66"/>
    <w:rsid w:val="00D43BBC"/>
    <w:rsid w:val="00D4747B"/>
    <w:rsid w:val="00D53EB4"/>
    <w:rsid w:val="00D54AF5"/>
    <w:rsid w:val="00D54E07"/>
    <w:rsid w:val="00D65145"/>
    <w:rsid w:val="00D666CC"/>
    <w:rsid w:val="00D66D4A"/>
    <w:rsid w:val="00D74A6F"/>
    <w:rsid w:val="00D87BF1"/>
    <w:rsid w:val="00D908F2"/>
    <w:rsid w:val="00D91772"/>
    <w:rsid w:val="00DA575C"/>
    <w:rsid w:val="00DB2CEE"/>
    <w:rsid w:val="00DB50B8"/>
    <w:rsid w:val="00DC30BD"/>
    <w:rsid w:val="00DD0A16"/>
    <w:rsid w:val="00DD2B09"/>
    <w:rsid w:val="00DE05AA"/>
    <w:rsid w:val="00DE3115"/>
    <w:rsid w:val="00DE5A9D"/>
    <w:rsid w:val="00DF1F20"/>
    <w:rsid w:val="00DF2135"/>
    <w:rsid w:val="00DF4213"/>
    <w:rsid w:val="00DF460D"/>
    <w:rsid w:val="00DF4C37"/>
    <w:rsid w:val="00DF5A6C"/>
    <w:rsid w:val="00E00F45"/>
    <w:rsid w:val="00E035D8"/>
    <w:rsid w:val="00E03CD2"/>
    <w:rsid w:val="00E139B1"/>
    <w:rsid w:val="00E14DFD"/>
    <w:rsid w:val="00E16899"/>
    <w:rsid w:val="00E33EB1"/>
    <w:rsid w:val="00E361E4"/>
    <w:rsid w:val="00E37769"/>
    <w:rsid w:val="00E40D4B"/>
    <w:rsid w:val="00E41A53"/>
    <w:rsid w:val="00E77D95"/>
    <w:rsid w:val="00E77F03"/>
    <w:rsid w:val="00E8355E"/>
    <w:rsid w:val="00E85777"/>
    <w:rsid w:val="00E90D3F"/>
    <w:rsid w:val="00E91718"/>
    <w:rsid w:val="00EA103E"/>
    <w:rsid w:val="00EA3324"/>
    <w:rsid w:val="00EA708B"/>
    <w:rsid w:val="00EA756B"/>
    <w:rsid w:val="00EB1EE2"/>
    <w:rsid w:val="00EB5527"/>
    <w:rsid w:val="00EC1899"/>
    <w:rsid w:val="00EC4627"/>
    <w:rsid w:val="00ED22D4"/>
    <w:rsid w:val="00ED32AF"/>
    <w:rsid w:val="00ED4712"/>
    <w:rsid w:val="00ED7E81"/>
    <w:rsid w:val="00EE2057"/>
    <w:rsid w:val="00EE41C0"/>
    <w:rsid w:val="00EE4FDB"/>
    <w:rsid w:val="00EE552A"/>
    <w:rsid w:val="00EF7A0B"/>
    <w:rsid w:val="00F05B06"/>
    <w:rsid w:val="00F147CD"/>
    <w:rsid w:val="00F15007"/>
    <w:rsid w:val="00F15C0E"/>
    <w:rsid w:val="00F1622E"/>
    <w:rsid w:val="00F20747"/>
    <w:rsid w:val="00F23514"/>
    <w:rsid w:val="00F37894"/>
    <w:rsid w:val="00F45440"/>
    <w:rsid w:val="00F4779E"/>
    <w:rsid w:val="00F54381"/>
    <w:rsid w:val="00F65353"/>
    <w:rsid w:val="00F6587D"/>
    <w:rsid w:val="00F65F59"/>
    <w:rsid w:val="00F7613B"/>
    <w:rsid w:val="00F7698F"/>
    <w:rsid w:val="00F77B83"/>
    <w:rsid w:val="00F837DD"/>
    <w:rsid w:val="00F84E64"/>
    <w:rsid w:val="00F920AC"/>
    <w:rsid w:val="00F92A15"/>
    <w:rsid w:val="00F93C2C"/>
    <w:rsid w:val="00F9727A"/>
    <w:rsid w:val="00FA3EF5"/>
    <w:rsid w:val="00FA5E21"/>
    <w:rsid w:val="00FB1C6B"/>
    <w:rsid w:val="00FB700F"/>
    <w:rsid w:val="00FB76BC"/>
    <w:rsid w:val="00FD1189"/>
    <w:rsid w:val="00FD5E62"/>
    <w:rsid w:val="00FD7F61"/>
    <w:rsid w:val="00FF54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DD9F51"/>
  <w15:chartTrackingRefBased/>
  <w15:docId w15:val="{3442AEDC-688D-4ADA-9050-FF5EEBDC7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600"/>
    <w:pPr>
      <w:spacing w:after="0" w:line="260" w:lineRule="atLeast"/>
    </w:pPr>
    <w:rPr>
      <w:rFonts w:ascii="Arial" w:hAnsi="Arial" w:cs="Times New Roman"/>
      <w:snapToGrid w:val="0"/>
      <w:kern w:val="0"/>
      <w:sz w:val="20"/>
      <w:szCs w:val="20"/>
      <w:lang w:eastAsia="en-AU"/>
      <w14:ligatures w14:val="none"/>
    </w:rPr>
  </w:style>
  <w:style w:type="paragraph" w:styleId="Heading1">
    <w:name w:val="heading 1"/>
    <w:basedOn w:val="Normal"/>
    <w:link w:val="Heading1Char"/>
    <w:qFormat/>
    <w:rsid w:val="00C75600"/>
    <w:pPr>
      <w:numPr>
        <w:numId w:val="19"/>
      </w:numPr>
      <w:spacing w:after="240"/>
      <w:outlineLvl w:val="0"/>
    </w:pPr>
    <w:rPr>
      <w:kern w:val="28"/>
      <w:lang w:eastAsia="en-US"/>
    </w:rPr>
  </w:style>
  <w:style w:type="paragraph" w:styleId="Heading2">
    <w:name w:val="heading 2"/>
    <w:basedOn w:val="Normal"/>
    <w:link w:val="Heading2Char"/>
    <w:qFormat/>
    <w:rsid w:val="00C75600"/>
    <w:pPr>
      <w:numPr>
        <w:ilvl w:val="1"/>
        <w:numId w:val="19"/>
      </w:numPr>
      <w:spacing w:after="240"/>
      <w:outlineLvl w:val="1"/>
    </w:pPr>
    <w:rPr>
      <w:rFonts w:cs="Arial"/>
      <w:lang w:eastAsia="en-US"/>
    </w:rPr>
  </w:style>
  <w:style w:type="paragraph" w:styleId="Heading3">
    <w:name w:val="heading 3"/>
    <w:basedOn w:val="Normal"/>
    <w:link w:val="Heading3Char"/>
    <w:qFormat/>
    <w:rsid w:val="00C75600"/>
    <w:pPr>
      <w:numPr>
        <w:ilvl w:val="2"/>
        <w:numId w:val="19"/>
      </w:numPr>
      <w:spacing w:after="240"/>
      <w:outlineLvl w:val="2"/>
    </w:pPr>
    <w:rPr>
      <w:lang w:eastAsia="en-US"/>
    </w:rPr>
  </w:style>
  <w:style w:type="paragraph" w:styleId="Heading4">
    <w:name w:val="heading 4"/>
    <w:basedOn w:val="Normal"/>
    <w:link w:val="Heading4Char"/>
    <w:qFormat/>
    <w:rsid w:val="00C75600"/>
    <w:pPr>
      <w:numPr>
        <w:ilvl w:val="3"/>
        <w:numId w:val="19"/>
      </w:numPr>
      <w:spacing w:after="240"/>
      <w:outlineLvl w:val="3"/>
    </w:pPr>
    <w:rPr>
      <w:lang w:eastAsia="en-US"/>
    </w:rPr>
  </w:style>
  <w:style w:type="paragraph" w:styleId="Heading5">
    <w:name w:val="heading 5"/>
    <w:basedOn w:val="Normal"/>
    <w:link w:val="Heading5Char"/>
    <w:qFormat/>
    <w:rsid w:val="00C75600"/>
    <w:pPr>
      <w:numPr>
        <w:ilvl w:val="4"/>
        <w:numId w:val="19"/>
      </w:numPr>
      <w:spacing w:after="240"/>
      <w:outlineLvl w:val="4"/>
    </w:pPr>
    <w:rPr>
      <w:lang w:eastAsia="en-US"/>
    </w:rPr>
  </w:style>
  <w:style w:type="paragraph" w:styleId="Heading6">
    <w:name w:val="heading 6"/>
    <w:basedOn w:val="Normal"/>
    <w:next w:val="Normal"/>
    <w:link w:val="Heading6Char"/>
    <w:rsid w:val="00C75600"/>
    <w:pPr>
      <w:outlineLvl w:val="5"/>
    </w:pPr>
  </w:style>
  <w:style w:type="paragraph" w:styleId="Heading7">
    <w:name w:val="heading 7"/>
    <w:basedOn w:val="Normal"/>
    <w:next w:val="Normal"/>
    <w:link w:val="Heading7Char"/>
    <w:rsid w:val="00C75600"/>
    <w:pPr>
      <w:outlineLvl w:val="6"/>
    </w:pPr>
  </w:style>
  <w:style w:type="paragraph" w:styleId="Heading8">
    <w:name w:val="heading 8"/>
    <w:basedOn w:val="Normal"/>
    <w:next w:val="Normal"/>
    <w:link w:val="Heading8Char"/>
    <w:rsid w:val="00C75600"/>
    <w:pPr>
      <w:outlineLvl w:val="7"/>
    </w:pPr>
  </w:style>
  <w:style w:type="paragraph" w:styleId="Heading9">
    <w:name w:val="heading 9"/>
    <w:basedOn w:val="Normal"/>
    <w:next w:val="Normal"/>
    <w:link w:val="Heading9Char"/>
    <w:rsid w:val="00C7560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5600"/>
    <w:rPr>
      <w:rFonts w:ascii="Arial" w:eastAsia="Times New Roman" w:hAnsi="Arial" w:cs="Times New Roman"/>
      <w:snapToGrid w:val="0"/>
      <w:kern w:val="28"/>
      <w:sz w:val="20"/>
      <w:szCs w:val="20"/>
      <w14:ligatures w14:val="none"/>
    </w:rPr>
  </w:style>
  <w:style w:type="character" w:customStyle="1" w:styleId="Heading2Char">
    <w:name w:val="Heading 2 Char"/>
    <w:basedOn w:val="DefaultParagraphFont"/>
    <w:link w:val="Heading2"/>
    <w:rsid w:val="00C75600"/>
    <w:rPr>
      <w:rFonts w:ascii="Arial" w:eastAsia="Times New Roman" w:hAnsi="Arial" w:cs="Arial"/>
      <w:snapToGrid w:val="0"/>
      <w:kern w:val="0"/>
      <w:sz w:val="20"/>
      <w:szCs w:val="20"/>
      <w14:ligatures w14:val="none"/>
    </w:rPr>
  </w:style>
  <w:style w:type="character" w:customStyle="1" w:styleId="Heading3Char">
    <w:name w:val="Heading 3 Char"/>
    <w:basedOn w:val="DefaultParagraphFont"/>
    <w:link w:val="Heading3"/>
    <w:rsid w:val="00C75600"/>
    <w:rPr>
      <w:rFonts w:ascii="Arial" w:eastAsia="Times New Roman" w:hAnsi="Arial" w:cs="Times New Roman"/>
      <w:snapToGrid w:val="0"/>
      <w:kern w:val="0"/>
      <w:sz w:val="20"/>
      <w:szCs w:val="20"/>
      <w14:ligatures w14:val="none"/>
    </w:rPr>
  </w:style>
  <w:style w:type="character" w:customStyle="1" w:styleId="Heading4Char">
    <w:name w:val="Heading 4 Char"/>
    <w:basedOn w:val="DefaultParagraphFont"/>
    <w:link w:val="Heading4"/>
    <w:rsid w:val="00C75600"/>
    <w:rPr>
      <w:rFonts w:ascii="Arial" w:eastAsia="Times New Roman" w:hAnsi="Arial" w:cs="Times New Roman"/>
      <w:snapToGrid w:val="0"/>
      <w:kern w:val="0"/>
      <w:sz w:val="20"/>
      <w:szCs w:val="20"/>
      <w14:ligatures w14:val="none"/>
    </w:rPr>
  </w:style>
  <w:style w:type="character" w:customStyle="1" w:styleId="Heading5Char">
    <w:name w:val="Heading 5 Char"/>
    <w:basedOn w:val="DefaultParagraphFont"/>
    <w:link w:val="Heading5"/>
    <w:rsid w:val="00C75600"/>
    <w:rPr>
      <w:rFonts w:ascii="Arial" w:eastAsia="Times New Roman" w:hAnsi="Arial" w:cs="Times New Roman"/>
      <w:snapToGrid w:val="0"/>
      <w:kern w:val="0"/>
      <w:sz w:val="20"/>
      <w:szCs w:val="20"/>
      <w14:ligatures w14:val="none"/>
    </w:rPr>
  </w:style>
  <w:style w:type="character" w:customStyle="1" w:styleId="Heading6Char">
    <w:name w:val="Heading 6 Char"/>
    <w:basedOn w:val="DefaultParagraphFont"/>
    <w:link w:val="Heading6"/>
    <w:rsid w:val="00C75600"/>
    <w:rPr>
      <w:rFonts w:ascii="Arial" w:eastAsia="Times New Roman" w:hAnsi="Arial" w:cs="Times New Roman"/>
      <w:snapToGrid w:val="0"/>
      <w:kern w:val="0"/>
      <w:sz w:val="20"/>
      <w:szCs w:val="20"/>
      <w:lang w:eastAsia="en-AU"/>
      <w14:ligatures w14:val="none"/>
    </w:rPr>
  </w:style>
  <w:style w:type="character" w:customStyle="1" w:styleId="Heading7Char">
    <w:name w:val="Heading 7 Char"/>
    <w:basedOn w:val="DefaultParagraphFont"/>
    <w:link w:val="Heading7"/>
    <w:rsid w:val="00C75600"/>
    <w:rPr>
      <w:rFonts w:ascii="Arial" w:eastAsia="Times New Roman" w:hAnsi="Arial" w:cs="Times New Roman"/>
      <w:snapToGrid w:val="0"/>
      <w:kern w:val="0"/>
      <w:sz w:val="20"/>
      <w:szCs w:val="20"/>
      <w:lang w:eastAsia="en-AU"/>
      <w14:ligatures w14:val="none"/>
    </w:rPr>
  </w:style>
  <w:style w:type="character" w:customStyle="1" w:styleId="Heading8Char">
    <w:name w:val="Heading 8 Char"/>
    <w:basedOn w:val="DefaultParagraphFont"/>
    <w:link w:val="Heading8"/>
    <w:rsid w:val="00C75600"/>
    <w:rPr>
      <w:rFonts w:ascii="Arial" w:eastAsia="Times New Roman" w:hAnsi="Arial" w:cs="Times New Roman"/>
      <w:snapToGrid w:val="0"/>
      <w:kern w:val="0"/>
      <w:sz w:val="20"/>
      <w:szCs w:val="20"/>
      <w:lang w:eastAsia="en-AU"/>
      <w14:ligatures w14:val="none"/>
    </w:rPr>
  </w:style>
  <w:style w:type="character" w:customStyle="1" w:styleId="Heading9Char">
    <w:name w:val="Heading 9 Char"/>
    <w:basedOn w:val="DefaultParagraphFont"/>
    <w:link w:val="Heading9"/>
    <w:rsid w:val="00C75600"/>
    <w:rPr>
      <w:rFonts w:ascii="Arial" w:eastAsia="Times New Roman" w:hAnsi="Arial" w:cs="Times New Roman"/>
      <w:snapToGrid w:val="0"/>
      <w:kern w:val="0"/>
      <w:sz w:val="20"/>
      <w:szCs w:val="20"/>
      <w:lang w:eastAsia="en-AU"/>
      <w14:ligatures w14:val="none"/>
    </w:rPr>
  </w:style>
  <w:style w:type="paragraph" w:customStyle="1" w:styleId="Annexure">
    <w:name w:val="Annexure"/>
    <w:basedOn w:val="Normal"/>
    <w:next w:val="Indent1"/>
    <w:rsid w:val="00C75600"/>
    <w:pPr>
      <w:pageBreakBefore/>
      <w:numPr>
        <w:numId w:val="14"/>
      </w:numPr>
      <w:pBdr>
        <w:top w:val="single" w:sz="4" w:space="5" w:color="auto"/>
      </w:pBdr>
      <w:tabs>
        <w:tab w:val="num" w:pos="360"/>
      </w:tabs>
      <w:spacing w:after="480"/>
    </w:pPr>
    <w:rPr>
      <w:rFonts w:ascii="Arial Bold" w:hAnsi="Arial Bold"/>
      <w:b/>
      <w:sz w:val="28"/>
      <w:lang w:eastAsia="en-US"/>
    </w:rPr>
  </w:style>
  <w:style w:type="paragraph" w:customStyle="1" w:styleId="AnnexureA">
    <w:name w:val="Annexure A"/>
    <w:basedOn w:val="Normal"/>
    <w:next w:val="Indent1"/>
    <w:rsid w:val="00C75600"/>
    <w:pPr>
      <w:pageBreakBefore/>
      <w:numPr>
        <w:numId w:val="1"/>
      </w:numPr>
      <w:pBdr>
        <w:top w:val="single" w:sz="4" w:space="5" w:color="auto"/>
      </w:pBdr>
      <w:spacing w:after="480" w:line="240" w:lineRule="auto"/>
      <w:ind w:left="0" w:firstLine="0"/>
    </w:pPr>
    <w:rPr>
      <w:b/>
      <w:sz w:val="28"/>
    </w:rPr>
  </w:style>
  <w:style w:type="paragraph" w:customStyle="1" w:styleId="Item">
    <w:name w:val="Item"/>
    <w:basedOn w:val="Normal"/>
    <w:next w:val="Itemtext"/>
    <w:rsid w:val="00C75600"/>
    <w:pPr>
      <w:keepNext/>
      <w:numPr>
        <w:numId w:val="7"/>
      </w:numPr>
      <w:spacing w:after="240"/>
    </w:pPr>
    <w:rPr>
      <w:b/>
    </w:rPr>
  </w:style>
  <w:style w:type="paragraph" w:customStyle="1" w:styleId="draftbox">
    <w:name w:val="draftbox"/>
    <w:basedOn w:val="Normal"/>
    <w:rsid w:val="00C75600"/>
    <w:pPr>
      <w:tabs>
        <w:tab w:val="left" w:pos="1134"/>
      </w:tabs>
      <w:spacing w:before="120" w:after="240" w:line="240" w:lineRule="auto"/>
    </w:pPr>
    <w:rPr>
      <w:b/>
      <w:sz w:val="28"/>
    </w:rPr>
  </w:style>
  <w:style w:type="paragraph" w:customStyle="1" w:styleId="Execution">
    <w:name w:val="Execution"/>
    <w:basedOn w:val="Normal"/>
    <w:next w:val="Indent1"/>
    <w:rsid w:val="00C75600"/>
    <w:pPr>
      <w:pageBreakBefore/>
      <w:numPr>
        <w:numId w:val="6"/>
      </w:numPr>
      <w:pBdr>
        <w:top w:val="single" w:sz="4" w:space="5" w:color="auto"/>
      </w:pBdr>
      <w:spacing w:after="240" w:line="240" w:lineRule="auto"/>
    </w:pPr>
    <w:rPr>
      <w:b/>
      <w:sz w:val="28"/>
    </w:rPr>
  </w:style>
  <w:style w:type="character" w:styleId="FollowedHyperlink">
    <w:name w:val="FollowedHyperlink"/>
    <w:rsid w:val="00C75600"/>
    <w:rPr>
      <w:color w:val="800080"/>
      <w:u w:val="single"/>
    </w:rPr>
  </w:style>
  <w:style w:type="paragraph" w:styleId="Footer">
    <w:name w:val="footer"/>
    <w:basedOn w:val="Normal"/>
    <w:link w:val="FooterChar"/>
    <w:rsid w:val="00C75600"/>
    <w:pPr>
      <w:tabs>
        <w:tab w:val="right" w:pos="9072"/>
      </w:tabs>
      <w:spacing w:before="480"/>
    </w:pPr>
    <w:rPr>
      <w:sz w:val="16"/>
    </w:rPr>
  </w:style>
  <w:style w:type="character" w:customStyle="1" w:styleId="FooterChar">
    <w:name w:val="Footer Char"/>
    <w:basedOn w:val="DefaultParagraphFont"/>
    <w:link w:val="Footer"/>
    <w:rsid w:val="00C75600"/>
    <w:rPr>
      <w:rFonts w:ascii="Arial" w:eastAsia="Times New Roman" w:hAnsi="Arial" w:cs="Times New Roman"/>
      <w:snapToGrid w:val="0"/>
      <w:kern w:val="0"/>
      <w:sz w:val="16"/>
      <w:szCs w:val="20"/>
      <w:lang w:eastAsia="en-AU"/>
      <w14:ligatures w14:val="none"/>
    </w:rPr>
  </w:style>
  <w:style w:type="character" w:styleId="FootnoteReference">
    <w:name w:val="footnote reference"/>
    <w:semiHidden/>
    <w:rsid w:val="00C75600"/>
    <w:rPr>
      <w:vertAlign w:val="superscript"/>
    </w:rPr>
  </w:style>
  <w:style w:type="paragraph" w:styleId="FootnoteText">
    <w:name w:val="footnote text"/>
    <w:basedOn w:val="Normal"/>
    <w:link w:val="FootnoteTextChar"/>
    <w:semiHidden/>
    <w:rsid w:val="00C75600"/>
    <w:rPr>
      <w:sz w:val="18"/>
    </w:rPr>
  </w:style>
  <w:style w:type="character" w:customStyle="1" w:styleId="FootnoteTextChar">
    <w:name w:val="Footnote Text Char"/>
    <w:basedOn w:val="DefaultParagraphFont"/>
    <w:link w:val="FootnoteText"/>
    <w:semiHidden/>
    <w:rsid w:val="00C75600"/>
    <w:rPr>
      <w:rFonts w:ascii="Arial" w:eastAsia="Times New Roman" w:hAnsi="Arial" w:cs="Times New Roman"/>
      <w:snapToGrid w:val="0"/>
      <w:kern w:val="0"/>
      <w:sz w:val="18"/>
      <w:szCs w:val="20"/>
      <w:lang w:eastAsia="en-AU"/>
      <w14:ligatures w14:val="none"/>
    </w:rPr>
  </w:style>
  <w:style w:type="paragraph" w:styleId="Header">
    <w:name w:val="header"/>
    <w:basedOn w:val="Normal"/>
    <w:link w:val="HeaderChar"/>
    <w:rsid w:val="00C75600"/>
    <w:pPr>
      <w:tabs>
        <w:tab w:val="center" w:pos="4536"/>
        <w:tab w:val="right" w:pos="9072"/>
      </w:tabs>
      <w:spacing w:after="480"/>
    </w:pPr>
  </w:style>
  <w:style w:type="character" w:customStyle="1" w:styleId="HeaderChar">
    <w:name w:val="Header Char"/>
    <w:basedOn w:val="DefaultParagraphFont"/>
    <w:link w:val="Header"/>
    <w:rsid w:val="00C75600"/>
    <w:rPr>
      <w:rFonts w:ascii="Arial" w:eastAsia="Times New Roman" w:hAnsi="Arial" w:cs="Times New Roman"/>
      <w:snapToGrid w:val="0"/>
      <w:kern w:val="0"/>
      <w:sz w:val="20"/>
      <w:szCs w:val="20"/>
      <w:lang w:eastAsia="en-AU"/>
      <w14:ligatures w14:val="none"/>
    </w:rPr>
  </w:style>
  <w:style w:type="character" w:styleId="Hyperlink">
    <w:name w:val="Hyperlink"/>
    <w:uiPriority w:val="99"/>
    <w:rsid w:val="00C75600"/>
    <w:rPr>
      <w:color w:val="0000FF"/>
      <w:u w:val="single"/>
    </w:rPr>
  </w:style>
  <w:style w:type="paragraph" w:customStyle="1" w:styleId="Indent1">
    <w:name w:val="Indent 1"/>
    <w:basedOn w:val="Normal"/>
    <w:rsid w:val="00C75600"/>
    <w:pPr>
      <w:tabs>
        <w:tab w:val="left" w:pos="709"/>
        <w:tab w:val="left" w:pos="1418"/>
      </w:tabs>
      <w:spacing w:after="240"/>
    </w:pPr>
  </w:style>
  <w:style w:type="paragraph" w:customStyle="1" w:styleId="Indent2">
    <w:name w:val="Indent 2"/>
    <w:basedOn w:val="Normal"/>
    <w:rsid w:val="00C75600"/>
    <w:pPr>
      <w:tabs>
        <w:tab w:val="left" w:pos="1418"/>
        <w:tab w:val="left" w:pos="2127"/>
      </w:tabs>
      <w:spacing w:after="240"/>
      <w:ind w:left="709"/>
    </w:pPr>
  </w:style>
  <w:style w:type="paragraph" w:customStyle="1" w:styleId="Indent3">
    <w:name w:val="Indent 3"/>
    <w:basedOn w:val="Normal"/>
    <w:rsid w:val="00C75600"/>
    <w:pPr>
      <w:tabs>
        <w:tab w:val="left" w:pos="2127"/>
        <w:tab w:val="left" w:pos="2835"/>
      </w:tabs>
      <w:spacing w:after="240"/>
      <w:ind w:left="1418"/>
    </w:pPr>
  </w:style>
  <w:style w:type="paragraph" w:customStyle="1" w:styleId="Indent4">
    <w:name w:val="Indent 4"/>
    <w:basedOn w:val="Normal"/>
    <w:rsid w:val="00C75600"/>
    <w:pPr>
      <w:tabs>
        <w:tab w:val="left" w:pos="2835"/>
        <w:tab w:val="left" w:pos="3544"/>
      </w:tabs>
      <w:spacing w:after="240"/>
      <w:ind w:left="2126"/>
    </w:pPr>
  </w:style>
  <w:style w:type="paragraph" w:customStyle="1" w:styleId="Indent5">
    <w:name w:val="Indent 5"/>
    <w:basedOn w:val="Normal"/>
    <w:rsid w:val="00C75600"/>
    <w:pPr>
      <w:tabs>
        <w:tab w:val="left" w:pos="3544"/>
        <w:tab w:val="left" w:pos="4253"/>
      </w:tabs>
      <w:spacing w:after="240"/>
      <w:ind w:left="2835"/>
    </w:pPr>
  </w:style>
  <w:style w:type="paragraph" w:customStyle="1" w:styleId="Indent6">
    <w:name w:val="Indent 6"/>
    <w:basedOn w:val="Normal"/>
    <w:rsid w:val="00C75600"/>
    <w:pPr>
      <w:tabs>
        <w:tab w:val="left" w:pos="4253"/>
        <w:tab w:val="left" w:pos="4961"/>
      </w:tabs>
      <w:spacing w:after="240"/>
      <w:ind w:left="3544"/>
    </w:pPr>
  </w:style>
  <w:style w:type="character" w:styleId="PageNumber">
    <w:name w:val="page number"/>
    <w:basedOn w:val="DefaultParagraphFont"/>
    <w:rsid w:val="00C75600"/>
  </w:style>
  <w:style w:type="paragraph" w:customStyle="1" w:styleId="Schedule">
    <w:name w:val="Schedule"/>
    <w:basedOn w:val="Normal"/>
    <w:next w:val="Indent1"/>
    <w:rsid w:val="00C75600"/>
    <w:pPr>
      <w:pageBreakBefore/>
      <w:numPr>
        <w:numId w:val="3"/>
      </w:numPr>
      <w:pBdr>
        <w:top w:val="single" w:sz="4" w:space="5" w:color="auto"/>
      </w:pBdr>
      <w:spacing w:after="480" w:line="240" w:lineRule="auto"/>
    </w:pPr>
    <w:rPr>
      <w:b/>
      <w:sz w:val="28"/>
    </w:rPr>
  </w:style>
  <w:style w:type="paragraph" w:customStyle="1" w:styleId="Schedule1">
    <w:name w:val="Schedule 1"/>
    <w:basedOn w:val="Normal"/>
    <w:next w:val="Indent1"/>
    <w:rsid w:val="00C75600"/>
    <w:pPr>
      <w:pageBreakBefore/>
      <w:numPr>
        <w:numId w:val="4"/>
      </w:numPr>
      <w:pBdr>
        <w:top w:val="single" w:sz="4" w:space="5" w:color="auto"/>
      </w:pBdr>
      <w:spacing w:after="480" w:line="240" w:lineRule="auto"/>
    </w:pPr>
    <w:rPr>
      <w:b/>
      <w:sz w:val="28"/>
    </w:rPr>
  </w:style>
  <w:style w:type="paragraph" w:customStyle="1" w:styleId="ScheduleHeading1">
    <w:name w:val="Schedule Heading 1"/>
    <w:basedOn w:val="Normal"/>
    <w:qFormat/>
    <w:rsid w:val="00C75600"/>
    <w:pPr>
      <w:numPr>
        <w:numId w:val="20"/>
      </w:numPr>
      <w:spacing w:after="240"/>
    </w:pPr>
    <w:rPr>
      <w:lang w:eastAsia="en-US"/>
    </w:rPr>
  </w:style>
  <w:style w:type="paragraph" w:customStyle="1" w:styleId="ScheduleHeading2">
    <w:name w:val="Schedule Heading 2"/>
    <w:basedOn w:val="Normal"/>
    <w:qFormat/>
    <w:rsid w:val="00C75600"/>
    <w:pPr>
      <w:numPr>
        <w:ilvl w:val="1"/>
        <w:numId w:val="20"/>
      </w:numPr>
      <w:spacing w:after="240"/>
    </w:pPr>
    <w:rPr>
      <w:lang w:eastAsia="en-US"/>
    </w:rPr>
  </w:style>
  <w:style w:type="paragraph" w:customStyle="1" w:styleId="ScheduleHeading3">
    <w:name w:val="Schedule Heading 3"/>
    <w:basedOn w:val="Normal"/>
    <w:qFormat/>
    <w:rsid w:val="00C75600"/>
    <w:pPr>
      <w:numPr>
        <w:ilvl w:val="2"/>
        <w:numId w:val="20"/>
      </w:numPr>
      <w:spacing w:after="240"/>
    </w:pPr>
    <w:rPr>
      <w:lang w:eastAsia="en-US"/>
    </w:rPr>
  </w:style>
  <w:style w:type="paragraph" w:customStyle="1" w:styleId="ScheduleHeading4">
    <w:name w:val="Schedule Heading 4"/>
    <w:basedOn w:val="Normal"/>
    <w:qFormat/>
    <w:rsid w:val="00C75600"/>
    <w:pPr>
      <w:numPr>
        <w:ilvl w:val="3"/>
        <w:numId w:val="20"/>
      </w:numPr>
      <w:spacing w:after="240"/>
    </w:pPr>
    <w:rPr>
      <w:lang w:eastAsia="en-US"/>
    </w:rPr>
  </w:style>
  <w:style w:type="paragraph" w:customStyle="1" w:styleId="ScheduleHeading5">
    <w:name w:val="Schedule Heading 5"/>
    <w:basedOn w:val="Normal"/>
    <w:qFormat/>
    <w:rsid w:val="00C75600"/>
    <w:pPr>
      <w:numPr>
        <w:ilvl w:val="4"/>
        <w:numId w:val="20"/>
      </w:numPr>
      <w:spacing w:after="240"/>
    </w:pPr>
    <w:rPr>
      <w:lang w:eastAsia="en-US"/>
    </w:rPr>
  </w:style>
  <w:style w:type="character" w:styleId="Strong">
    <w:name w:val="Strong"/>
    <w:rsid w:val="00C75600"/>
    <w:rPr>
      <w:b/>
    </w:rPr>
  </w:style>
  <w:style w:type="paragraph" w:customStyle="1" w:styleId="Itemtext">
    <w:name w:val="Item text"/>
    <w:basedOn w:val="Normal"/>
    <w:rsid w:val="00C75600"/>
    <w:pPr>
      <w:tabs>
        <w:tab w:val="left" w:pos="2835"/>
      </w:tabs>
      <w:spacing w:after="240"/>
      <w:ind w:left="2835" w:hanging="2835"/>
    </w:pPr>
  </w:style>
  <w:style w:type="paragraph" w:styleId="TOC1">
    <w:name w:val="toc 1"/>
    <w:basedOn w:val="Normal"/>
    <w:next w:val="Normal"/>
    <w:autoRedefine/>
    <w:uiPriority w:val="39"/>
    <w:rsid w:val="00C75600"/>
    <w:pPr>
      <w:tabs>
        <w:tab w:val="left" w:pos="709"/>
        <w:tab w:val="right" w:pos="9072"/>
      </w:tabs>
      <w:spacing w:before="120"/>
      <w:ind w:left="709" w:right="284" w:hanging="709"/>
    </w:pPr>
    <w:rPr>
      <w:b/>
    </w:rPr>
  </w:style>
  <w:style w:type="paragraph" w:styleId="TOC2">
    <w:name w:val="toc 2"/>
    <w:basedOn w:val="Normal"/>
    <w:next w:val="Normal"/>
    <w:autoRedefine/>
    <w:uiPriority w:val="39"/>
    <w:rsid w:val="00C75600"/>
    <w:pPr>
      <w:tabs>
        <w:tab w:val="left" w:pos="1418"/>
        <w:tab w:val="right" w:pos="9072"/>
      </w:tabs>
      <w:ind w:left="1418" w:right="284" w:hanging="709"/>
    </w:pPr>
  </w:style>
  <w:style w:type="paragraph" w:styleId="TOC3">
    <w:name w:val="toc 3"/>
    <w:basedOn w:val="Normal"/>
    <w:next w:val="Normal"/>
    <w:autoRedefine/>
    <w:uiPriority w:val="39"/>
    <w:rsid w:val="00C75600"/>
    <w:pPr>
      <w:tabs>
        <w:tab w:val="right" w:pos="9072"/>
      </w:tabs>
      <w:spacing w:before="120"/>
      <w:ind w:right="284"/>
    </w:pPr>
    <w:rPr>
      <w:b/>
    </w:rPr>
  </w:style>
  <w:style w:type="paragraph" w:styleId="TOC4">
    <w:name w:val="toc 4"/>
    <w:basedOn w:val="Normal"/>
    <w:next w:val="Normal"/>
    <w:autoRedefine/>
    <w:semiHidden/>
    <w:rsid w:val="00C75600"/>
    <w:pPr>
      <w:tabs>
        <w:tab w:val="right" w:pos="9072"/>
      </w:tabs>
      <w:spacing w:before="120"/>
      <w:ind w:right="284"/>
    </w:pPr>
    <w:rPr>
      <w:b/>
    </w:rPr>
  </w:style>
  <w:style w:type="paragraph" w:customStyle="1" w:styleId="Indent1Bullet">
    <w:name w:val="Indent 1 Bullet"/>
    <w:basedOn w:val="Normal"/>
    <w:rsid w:val="00C75600"/>
    <w:pPr>
      <w:numPr>
        <w:numId w:val="8"/>
      </w:numPr>
      <w:spacing w:after="240"/>
    </w:pPr>
  </w:style>
  <w:style w:type="paragraph" w:customStyle="1" w:styleId="Indent2Bullet">
    <w:name w:val="Indent 2 Bullet"/>
    <w:basedOn w:val="Normal"/>
    <w:rsid w:val="00C75600"/>
    <w:pPr>
      <w:numPr>
        <w:ilvl w:val="1"/>
        <w:numId w:val="8"/>
      </w:numPr>
      <w:spacing w:after="240"/>
    </w:pPr>
  </w:style>
  <w:style w:type="paragraph" w:customStyle="1" w:styleId="Indent3Bullet">
    <w:name w:val="Indent 3 Bullet"/>
    <w:basedOn w:val="Normal"/>
    <w:rsid w:val="00C75600"/>
    <w:pPr>
      <w:numPr>
        <w:ilvl w:val="2"/>
        <w:numId w:val="8"/>
      </w:numPr>
      <w:spacing w:after="240"/>
    </w:pPr>
  </w:style>
  <w:style w:type="paragraph" w:customStyle="1" w:styleId="Indent4Bullet">
    <w:name w:val="Indent 4 Bullet"/>
    <w:basedOn w:val="Normal"/>
    <w:rsid w:val="00C75600"/>
    <w:pPr>
      <w:numPr>
        <w:ilvl w:val="3"/>
        <w:numId w:val="8"/>
      </w:numPr>
      <w:spacing w:after="240"/>
    </w:pPr>
  </w:style>
  <w:style w:type="paragraph" w:customStyle="1" w:styleId="Indent5Bullet">
    <w:name w:val="Indent 5 Bullet"/>
    <w:basedOn w:val="Normal"/>
    <w:rsid w:val="00C75600"/>
    <w:pPr>
      <w:numPr>
        <w:ilvl w:val="4"/>
        <w:numId w:val="8"/>
      </w:numPr>
      <w:spacing w:after="240"/>
    </w:pPr>
  </w:style>
  <w:style w:type="paragraph" w:customStyle="1" w:styleId="Indent6Bullet">
    <w:name w:val="Indent 6 Bullet"/>
    <w:basedOn w:val="Normal"/>
    <w:rsid w:val="00C75600"/>
    <w:pPr>
      <w:numPr>
        <w:ilvl w:val="5"/>
        <w:numId w:val="8"/>
      </w:numPr>
      <w:spacing w:after="240"/>
    </w:pPr>
  </w:style>
  <w:style w:type="numbering" w:customStyle="1" w:styleId="PAList">
    <w:name w:val="PA_List"/>
    <w:rsid w:val="00C75600"/>
    <w:pPr>
      <w:numPr>
        <w:numId w:val="17"/>
      </w:numPr>
    </w:pPr>
  </w:style>
  <w:style w:type="numbering" w:customStyle="1" w:styleId="PAScheduleList">
    <w:name w:val="PA_Schedule_List"/>
    <w:rsid w:val="00C75600"/>
    <w:pPr>
      <w:numPr>
        <w:numId w:val="18"/>
      </w:numPr>
    </w:pPr>
  </w:style>
  <w:style w:type="paragraph" w:styleId="EnvelopeAddress">
    <w:name w:val="envelope address"/>
    <w:basedOn w:val="Normal"/>
    <w:rsid w:val="00C75600"/>
    <w:pPr>
      <w:framePr w:w="5041" w:hSpace="181" w:wrap="around" w:vAnchor="page" w:hAnchor="page" w:x="3687" w:y="2893" w:anchorLock="1"/>
    </w:pPr>
    <w:rPr>
      <w:rFonts w:cs="Arial"/>
      <w:sz w:val="24"/>
    </w:rPr>
  </w:style>
  <w:style w:type="paragraph" w:styleId="EnvelopeReturn">
    <w:name w:val="envelope return"/>
    <w:basedOn w:val="Normal"/>
    <w:rsid w:val="00C75600"/>
    <w:rPr>
      <w:rFonts w:ascii="Cambria" w:hAnsi="Cambria"/>
    </w:rPr>
  </w:style>
  <w:style w:type="paragraph" w:styleId="TOC5">
    <w:name w:val="toc 5"/>
    <w:basedOn w:val="Normal"/>
    <w:next w:val="Normal"/>
    <w:autoRedefine/>
    <w:semiHidden/>
    <w:unhideWhenUsed/>
    <w:rsid w:val="00C75600"/>
    <w:pPr>
      <w:spacing w:after="100"/>
      <w:ind w:left="800"/>
    </w:pPr>
  </w:style>
  <w:style w:type="paragraph" w:styleId="Revision">
    <w:name w:val="Revision"/>
    <w:hidden/>
    <w:uiPriority w:val="99"/>
    <w:semiHidden/>
    <w:rsid w:val="007F76A4"/>
    <w:pPr>
      <w:spacing w:after="0" w:line="240" w:lineRule="auto"/>
    </w:pPr>
    <w:rPr>
      <w:rFonts w:ascii="Arial" w:hAnsi="Arial" w:cs="Times New Roman"/>
      <w:snapToGrid w:val="0"/>
      <w:kern w:val="0"/>
      <w:sz w:val="20"/>
      <w:szCs w:val="20"/>
      <w:lang w:eastAsia="en-AU"/>
      <w14:ligatures w14:val="none"/>
    </w:rPr>
  </w:style>
  <w:style w:type="table" w:styleId="TableGrid">
    <w:name w:val="Table Grid"/>
    <w:basedOn w:val="TableNormal"/>
    <w:uiPriority w:val="39"/>
    <w:rsid w:val="007F7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13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cmcpherson@santanaminerals.com" TargetMode="Externa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 A C T I V E ! 1 0 6 6 1 3 0 1 8 7 . 5 < / d o c u m e n t i d >  
     < s e n d e r i d > J S T E E L E < / s e n d e r i d >  
     < s e n d e r e m a i l > J S T E E L E @ P I P E R A L D E R M A N . C O M . A U < / s e n d e r e m a i l >  
     < l a s t m o d i f i e d > 2 0 2 4 - 0 1 - 2 6 T 1 9 : 2 4 : 0 0 . 0 0 0 0 0 0 0 + 1 0 : 0 0 < / l a s t m o d i f i e d >  
     < d a t a b a s e > A C T I V E < / 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27198-03E0-48BD-BD9C-8318434DC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1471</Words>
  <Characters>7414</Characters>
  <Application>Microsoft Office Word</Application>
  <DocSecurity>0</DocSecurity>
  <Lines>139</Lines>
  <Paragraphs>69</Paragraphs>
  <ScaleCrop>false</ScaleCrop>
  <HeadingPairs>
    <vt:vector size="2" baseType="variant">
      <vt:variant>
        <vt:lpstr>Title</vt:lpstr>
      </vt:variant>
      <vt:variant>
        <vt:i4>1</vt:i4>
      </vt:variant>
    </vt:vector>
  </HeadingPairs>
  <TitlesOfParts>
    <vt:vector size="1" baseType="lpstr">
      <vt:lpstr>Blank PA Document</vt:lpstr>
    </vt:vector>
  </TitlesOfParts>
  <Company>Piper Alderman</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PA Document</dc:title>
  <dc:subject/>
  <dc:creator>Piper Alderman</dc:creator>
  <cp:keywords/>
  <dc:description/>
  <cp:lastModifiedBy>Piper Alderman</cp:lastModifiedBy>
  <cp:revision>8</cp:revision>
  <cp:lastPrinted>2024-01-16T01:15:00Z</cp:lastPrinted>
  <dcterms:created xsi:type="dcterms:W3CDTF">2024-01-25T05:24:00Z</dcterms:created>
  <dcterms:modified xsi:type="dcterms:W3CDTF">2024-01-26T09:24:00Z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DocID">
    <vt:lpwstr>1066130187_5</vt:lpwstr>
  </property>
</Properties>
</file>